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D6ECF">
      <w:pPr>
        <w:pStyle w:val="5"/>
        <w:wordWrap w:val="0"/>
        <w:jc w:val="right"/>
        <w:rPr>
          <w:rFonts w:hint="default"/>
          <w:lang w:val="en-US" w:eastAsia="zh-CN"/>
        </w:rPr>
      </w:pPr>
      <w:r>
        <w:rPr>
          <w:rFonts w:hint="eastAsia"/>
          <w:lang w:val="en-US" w:eastAsia="zh-CN"/>
        </w:rPr>
        <w:t xml:space="preserve">预案版本：          </w:t>
      </w:r>
    </w:p>
    <w:p w14:paraId="4006CBF4">
      <w:pPr>
        <w:wordWrap w:val="0"/>
        <w:jc w:val="right"/>
        <w:rPr>
          <w:rFonts w:hint="default"/>
          <w:lang w:val="en-US" w:eastAsia="zh-CN"/>
        </w:rPr>
      </w:pPr>
      <w:r>
        <w:rPr>
          <w:rFonts w:hint="eastAsia"/>
          <w:lang w:val="en-US" w:eastAsia="zh-CN"/>
        </w:rPr>
        <w:t xml:space="preserve">预案编号：          </w:t>
      </w:r>
    </w:p>
    <w:p w14:paraId="0A485C58"/>
    <w:p w14:paraId="34403109"/>
    <w:p w14:paraId="0526D0DF">
      <w:pPr>
        <w:pStyle w:val="5"/>
        <w:jc w:val="center"/>
        <w:rPr>
          <w:rFonts w:hint="eastAsia"/>
          <w:b/>
          <w:bCs/>
          <w:sz w:val="44"/>
          <w:szCs w:val="44"/>
          <w:lang w:val="en-US" w:eastAsia="zh-CN"/>
        </w:rPr>
      </w:pPr>
      <w:r>
        <w:rPr>
          <w:rFonts w:hint="eastAsia" w:ascii="仿宋" w:hAnsi="仿宋" w:cs="仿宋"/>
          <w:b/>
          <w:bCs/>
          <w:sz w:val="44"/>
          <w:szCs w:val="44"/>
          <w:lang w:val="en-US" w:eastAsia="zh-CN"/>
        </w:rPr>
        <w:t>精工油墨（天津）有限公司</w:t>
      </w:r>
    </w:p>
    <w:p w14:paraId="2716DF86">
      <w:pPr>
        <w:pStyle w:val="5"/>
        <w:jc w:val="center"/>
        <w:rPr>
          <w:rFonts w:hint="eastAsia"/>
          <w:b/>
          <w:bCs/>
          <w:sz w:val="44"/>
          <w:szCs w:val="44"/>
          <w:lang w:val="en-US" w:eastAsia="zh-CN"/>
        </w:rPr>
      </w:pPr>
      <w:r>
        <w:rPr>
          <w:rFonts w:hint="eastAsia"/>
          <w:b/>
          <w:bCs/>
          <w:sz w:val="44"/>
          <w:szCs w:val="44"/>
        </w:rPr>
        <w:t>突发环境事件应急预案</w:t>
      </w:r>
      <w:r>
        <w:rPr>
          <w:rFonts w:hint="eastAsia"/>
          <w:b/>
          <w:bCs/>
          <w:sz w:val="44"/>
          <w:szCs w:val="44"/>
          <w:lang w:eastAsia="zh-CN"/>
        </w:rPr>
        <w:t>（</w:t>
      </w:r>
      <w:r>
        <w:rPr>
          <w:rFonts w:hint="eastAsia"/>
          <w:b/>
          <w:bCs/>
          <w:sz w:val="44"/>
          <w:szCs w:val="44"/>
          <w:lang w:val="en-US" w:eastAsia="zh-CN"/>
        </w:rPr>
        <w:t>2024年修订）</w:t>
      </w:r>
    </w:p>
    <w:p w14:paraId="784EAD97">
      <w:pPr>
        <w:jc w:val="center"/>
        <w:rPr>
          <w:rFonts w:hint="default"/>
          <w:lang w:val="en-US" w:eastAsia="zh-CN"/>
        </w:rPr>
      </w:pPr>
      <w:r>
        <w:rPr>
          <w:rFonts w:hint="eastAsia"/>
          <w:b/>
          <w:bCs/>
          <w:sz w:val="44"/>
          <w:szCs w:val="44"/>
          <w:lang w:val="en-US" w:eastAsia="zh-CN"/>
        </w:rPr>
        <w:t>（综合预案）</w:t>
      </w:r>
    </w:p>
    <w:p w14:paraId="62B622D3">
      <w:pPr>
        <w:pStyle w:val="5"/>
      </w:pPr>
    </w:p>
    <w:p w14:paraId="2B79BCB8">
      <w:pPr>
        <w:pStyle w:val="5"/>
      </w:pPr>
    </w:p>
    <w:p w14:paraId="3FEAF688">
      <w:pPr>
        <w:pStyle w:val="5"/>
      </w:pPr>
    </w:p>
    <w:p w14:paraId="4C55DDA6">
      <w:pPr>
        <w:pStyle w:val="5"/>
      </w:pPr>
    </w:p>
    <w:p w14:paraId="2B423077">
      <w:pPr>
        <w:pStyle w:val="5"/>
      </w:pPr>
    </w:p>
    <w:p w14:paraId="3EE03BA5">
      <w:pPr>
        <w:pStyle w:val="5"/>
      </w:pPr>
    </w:p>
    <w:p w14:paraId="593B3E45">
      <w:pPr>
        <w:pStyle w:val="5"/>
      </w:pPr>
    </w:p>
    <w:p w14:paraId="5C57C0EA">
      <w:pPr>
        <w:pStyle w:val="5"/>
      </w:pPr>
    </w:p>
    <w:p w14:paraId="3388DF86">
      <w:pPr>
        <w:pStyle w:val="5"/>
      </w:pPr>
    </w:p>
    <w:p w14:paraId="3BE361C6">
      <w:pPr>
        <w:pStyle w:val="5"/>
      </w:pPr>
    </w:p>
    <w:p w14:paraId="51A7542B">
      <w:pPr>
        <w:pStyle w:val="5"/>
      </w:pPr>
    </w:p>
    <w:p w14:paraId="2B964E06"/>
    <w:p w14:paraId="39CC2205">
      <w:pPr>
        <w:pStyle w:val="5"/>
        <w:jc w:val="center"/>
        <w:rPr>
          <w:rFonts w:hint="eastAsia"/>
          <w:lang w:eastAsia="zh-Hans"/>
        </w:rPr>
      </w:pPr>
      <w:r>
        <w:rPr>
          <w:rFonts w:hint="eastAsia"/>
          <w:lang w:val="en-US" w:eastAsia="zh-Hans"/>
        </w:rPr>
        <w:t>精工油墨（天津）有限公司</w:t>
      </w:r>
    </w:p>
    <w:p w14:paraId="7BA5E612">
      <w:pPr>
        <w:pStyle w:val="5"/>
        <w:jc w:val="center"/>
      </w:pPr>
      <w:r>
        <w:rPr>
          <w:rFonts w:hint="eastAsia"/>
          <w:lang w:eastAsia="zh-Hans"/>
        </w:rPr>
        <w:t>二O二</w:t>
      </w:r>
      <w:r>
        <w:rPr>
          <w:rFonts w:hint="eastAsia"/>
          <w:lang w:val="en-US" w:eastAsia="zh-CN"/>
        </w:rPr>
        <w:t>四</w:t>
      </w:r>
      <w:r>
        <w:rPr>
          <w:rFonts w:hint="eastAsia"/>
          <w:lang w:eastAsia="zh-Hans"/>
        </w:rPr>
        <w:t>年</w:t>
      </w:r>
      <w:r>
        <w:rPr>
          <w:rFonts w:hint="eastAsia"/>
          <w:lang w:val="en-US" w:eastAsia="zh-CN"/>
        </w:rPr>
        <w:t>七</w:t>
      </w:r>
      <w:r>
        <w:rPr>
          <w:rFonts w:hint="eastAsia"/>
          <w:lang w:eastAsia="zh-Hans"/>
        </w:rPr>
        <w:t>月</w:t>
      </w:r>
    </w:p>
    <w:p w14:paraId="2C28D07C">
      <w:pPr>
        <w:pStyle w:val="5"/>
      </w:pPr>
    </w:p>
    <w:p w14:paraId="46E3946D">
      <w:pPr>
        <w:pStyle w:val="5"/>
      </w:pPr>
    </w:p>
    <w:p w14:paraId="221CA19D">
      <w:pPr>
        <w:pStyle w:val="5"/>
      </w:pPr>
    </w:p>
    <w:p w14:paraId="0FD808AD">
      <w:pPr>
        <w:pStyle w:val="5"/>
      </w:pPr>
    </w:p>
    <w:p w14:paraId="13C83EE1">
      <w:pPr>
        <w:pStyle w:val="5"/>
      </w:pPr>
    </w:p>
    <w:p w14:paraId="09D820F7">
      <w:pPr>
        <w:pStyle w:val="5"/>
      </w:pPr>
    </w:p>
    <w:p w14:paraId="174182D6">
      <w:pPr>
        <w:pStyle w:val="5"/>
      </w:pPr>
    </w:p>
    <w:p w14:paraId="4126A885">
      <w:pPr>
        <w:pStyle w:val="5"/>
      </w:pPr>
    </w:p>
    <w:p w14:paraId="2FBBB48B">
      <w:pPr>
        <w:pStyle w:val="5"/>
      </w:pPr>
    </w:p>
    <w:p w14:paraId="014720A9">
      <w:pPr>
        <w:pStyle w:val="5"/>
      </w:pPr>
    </w:p>
    <w:p w14:paraId="4B1D2346">
      <w:pPr>
        <w:pStyle w:val="5"/>
      </w:pPr>
    </w:p>
    <w:p w14:paraId="398E3282">
      <w:pPr>
        <w:pStyle w:val="5"/>
      </w:pPr>
    </w:p>
    <w:p w14:paraId="373615D3">
      <w:pPr>
        <w:pStyle w:val="5"/>
      </w:pPr>
    </w:p>
    <w:p w14:paraId="32D72640">
      <w:pPr>
        <w:pStyle w:val="5"/>
      </w:pPr>
    </w:p>
    <w:p w14:paraId="4482A7E1">
      <w:pPr>
        <w:pStyle w:val="5"/>
      </w:pPr>
    </w:p>
    <w:p w14:paraId="0D6BDD45">
      <w:pPr>
        <w:pStyle w:val="5"/>
      </w:pPr>
    </w:p>
    <w:p w14:paraId="003F0501">
      <w:pPr>
        <w:pStyle w:val="5"/>
      </w:pPr>
    </w:p>
    <w:p w14:paraId="06B66467">
      <w:pPr>
        <w:pStyle w:val="5"/>
      </w:pPr>
    </w:p>
    <w:p w14:paraId="554388C8">
      <w:pPr>
        <w:pStyle w:val="5"/>
      </w:pPr>
    </w:p>
    <w:p w14:paraId="3DF6D38B">
      <w:pPr>
        <w:pStyle w:val="5"/>
      </w:pPr>
    </w:p>
    <w:p w14:paraId="7540F9F0">
      <w:pPr>
        <w:pStyle w:val="5"/>
      </w:pPr>
    </w:p>
    <w:p w14:paraId="4FF41C29">
      <w:pPr>
        <w:pStyle w:val="5"/>
      </w:pPr>
    </w:p>
    <w:p w14:paraId="1763EAC3">
      <w:pPr>
        <w:pStyle w:val="5"/>
      </w:pPr>
    </w:p>
    <w:p w14:paraId="0A3651A0">
      <w:pPr>
        <w:spacing w:line="360" w:lineRule="auto"/>
        <w:jc w:val="center"/>
        <w:rPr>
          <w:szCs w:val="28"/>
        </w:rPr>
      </w:pPr>
    </w:p>
    <w:p w14:paraId="5518E5F5">
      <w:pPr>
        <w:spacing w:line="360" w:lineRule="auto"/>
        <w:jc w:val="center"/>
        <w:rPr>
          <w:szCs w:val="28"/>
        </w:rPr>
      </w:pPr>
    </w:p>
    <w:p w14:paraId="595A4E17">
      <w:pPr>
        <w:spacing w:line="360" w:lineRule="auto"/>
        <w:jc w:val="center"/>
        <w:rPr>
          <w:szCs w:val="28"/>
        </w:rPr>
      </w:pPr>
      <w:r>
        <w:rPr>
          <w:rFonts w:hint="eastAsia"/>
          <w:b/>
          <w:bCs/>
          <w:sz w:val="30"/>
          <w:szCs w:val="30"/>
        </w:rPr>
        <w:t>发 布 令</w:t>
      </w:r>
    </w:p>
    <w:p w14:paraId="71D8E2CC">
      <w:pPr>
        <w:spacing w:line="360" w:lineRule="auto"/>
        <w:rPr>
          <w:szCs w:val="28"/>
        </w:rPr>
      </w:pPr>
    </w:p>
    <w:p w14:paraId="4E8B86C6">
      <w:pPr>
        <w:spacing w:line="360" w:lineRule="auto"/>
        <w:rPr>
          <w:szCs w:val="28"/>
        </w:rPr>
      </w:pPr>
      <w:r>
        <w:rPr>
          <w:rFonts w:hint="eastAsia"/>
          <w:szCs w:val="28"/>
        </w:rPr>
        <w:t>公司全体同仁：</w:t>
      </w:r>
    </w:p>
    <w:p w14:paraId="36A04D04">
      <w:pPr>
        <w:spacing w:line="360" w:lineRule="auto"/>
        <w:rPr>
          <w:szCs w:val="28"/>
        </w:rPr>
      </w:pPr>
      <w:r>
        <w:rPr>
          <w:rFonts w:hint="eastAsia"/>
          <w:szCs w:val="28"/>
        </w:rPr>
        <w:t xml:space="preserve">    为贯彻救人第一、环境优先的方针，提高公司应对突发环境事件的处置能力，提升公司应急管理水平，保证员工生命财产安全，保护生态环境和资源，依据《中华人民共和国环境保护法》、《中华人民共和国突发事件应对法》、《国家突发环境事件应急预案》、《突发环境事件应急管理办法》、《企业事业单位突发环境事件应急预案备案管理办法》等法律、法规及相关文件，本公司</w:t>
      </w:r>
      <w:r>
        <w:rPr>
          <w:rFonts w:hint="eastAsia"/>
          <w:szCs w:val="28"/>
          <w:lang w:val="en-US" w:eastAsia="zh-CN"/>
        </w:rPr>
        <w:t>修订</w:t>
      </w:r>
      <w:r>
        <w:rPr>
          <w:rFonts w:hint="eastAsia"/>
          <w:szCs w:val="28"/>
        </w:rPr>
        <w:t>完成了《</w:t>
      </w:r>
      <w:r>
        <w:rPr>
          <w:rFonts w:hint="eastAsia"/>
          <w:szCs w:val="28"/>
          <w:lang w:val="en-US" w:eastAsia="zh-Hans"/>
        </w:rPr>
        <w:t>精工油墨（天津）有限公司</w:t>
      </w:r>
      <w:r>
        <w:rPr>
          <w:rFonts w:hint="eastAsia"/>
          <w:szCs w:val="28"/>
        </w:rPr>
        <w:t>突发环境事件应急预案》。</w:t>
      </w:r>
    </w:p>
    <w:p w14:paraId="048C1F9F">
      <w:pPr>
        <w:spacing w:line="360" w:lineRule="auto"/>
        <w:ind w:firstLine="560" w:firstLineChars="200"/>
        <w:rPr>
          <w:szCs w:val="28"/>
        </w:rPr>
      </w:pPr>
      <w:r>
        <w:rPr>
          <w:rFonts w:hint="eastAsia"/>
          <w:szCs w:val="28"/>
        </w:rPr>
        <w:t>突发环境事件应急预案是公司应急管理工作纲领性文件，明确了公司应急机构及职责，建立了应急指挥系统及应急响应程序，是指导应急管理工作的指南，各部门要认真贯彻和学习，确保公司应急管理工作得到有效落实。</w:t>
      </w:r>
    </w:p>
    <w:p w14:paraId="5AB21034">
      <w:pPr>
        <w:spacing w:line="360" w:lineRule="auto"/>
        <w:rPr>
          <w:szCs w:val="28"/>
        </w:rPr>
      </w:pPr>
    </w:p>
    <w:p w14:paraId="35AEB302">
      <w:pPr>
        <w:spacing w:line="360" w:lineRule="auto"/>
        <w:jc w:val="center"/>
        <w:rPr>
          <w:szCs w:val="28"/>
        </w:rPr>
      </w:pPr>
      <w:r>
        <w:rPr>
          <w:rFonts w:hint="eastAsia"/>
          <w:szCs w:val="28"/>
        </w:rPr>
        <w:t xml:space="preserve">                                 总经理：           </w:t>
      </w:r>
    </w:p>
    <w:p w14:paraId="59B534DC">
      <w:pPr>
        <w:pStyle w:val="5"/>
        <w:jc w:val="right"/>
      </w:pPr>
      <w:r>
        <w:rPr>
          <w:rFonts w:hint="eastAsia"/>
        </w:rPr>
        <w:t xml:space="preserve">   年  月  日</w:t>
      </w:r>
    </w:p>
    <w:p w14:paraId="04CA4DC0">
      <w:pPr>
        <w:pStyle w:val="5"/>
      </w:pPr>
    </w:p>
    <w:p w14:paraId="6386C821">
      <w:pPr>
        <w:pStyle w:val="5"/>
      </w:pPr>
    </w:p>
    <w:p w14:paraId="18326D68">
      <w:pPr>
        <w:pStyle w:val="5"/>
      </w:pPr>
    </w:p>
    <w:p w14:paraId="0D9B8E5F">
      <w:pPr>
        <w:pStyle w:val="5"/>
      </w:pPr>
    </w:p>
    <w:p w14:paraId="43294B1A">
      <w:pPr>
        <w:pStyle w:val="5"/>
      </w:pPr>
    </w:p>
    <w:p w14:paraId="2E0C46B9">
      <w:pPr>
        <w:pStyle w:val="5"/>
      </w:pPr>
    </w:p>
    <w:p w14:paraId="4B0A41D9"/>
    <w:p w14:paraId="73E8C99C">
      <w:pPr>
        <w:pStyle w:val="5"/>
        <w:sectPr>
          <w:pgSz w:w="11906" w:h="16838"/>
          <w:pgMar w:top="1701" w:right="1417" w:bottom="1417" w:left="1417" w:header="907" w:footer="850" w:gutter="567"/>
          <w:cols w:space="425" w:num="1"/>
          <w:rtlGutter w:val="0"/>
          <w:docGrid w:type="lines" w:linePitch="312" w:charSpace="0"/>
        </w:sectPr>
      </w:pPr>
    </w:p>
    <w:p w14:paraId="7FCD15B6">
      <w:pPr>
        <w:pStyle w:val="5"/>
        <w:jc w:val="center"/>
      </w:pPr>
      <w:r>
        <w:rPr>
          <w:rFonts w:hint="eastAsia"/>
          <w:b/>
          <w:bCs/>
        </w:rPr>
        <w:t>目  录</w:t>
      </w:r>
    </w:p>
    <w:p w14:paraId="53643354">
      <w:pPr>
        <w:pStyle w:val="19"/>
        <w:tabs>
          <w:tab w:val="right" w:leader="dot" w:pos="8505"/>
        </w:tabs>
      </w:pPr>
      <w:r>
        <w:rPr>
          <w:rFonts w:hint="eastAsia"/>
        </w:rPr>
        <w:fldChar w:fldCharType="begin"/>
      </w:r>
      <w:r>
        <w:rPr>
          <w:rFonts w:hint="eastAsia"/>
        </w:rPr>
        <w:instrText xml:space="preserve">TOC \o "1-2" \h \u </w:instrText>
      </w:r>
      <w:r>
        <w:rPr>
          <w:rFonts w:hint="eastAsia"/>
        </w:rPr>
        <w:fldChar w:fldCharType="separate"/>
      </w:r>
      <w:r>
        <w:rPr>
          <w:rFonts w:hint="eastAsia"/>
        </w:rPr>
        <w:fldChar w:fldCharType="begin"/>
      </w:r>
      <w:r>
        <w:rPr>
          <w:rFonts w:hint="eastAsia"/>
        </w:rPr>
        <w:instrText xml:space="preserve"> HYPERLINK \l _Toc29984 </w:instrText>
      </w:r>
      <w:r>
        <w:rPr>
          <w:rFonts w:hint="eastAsia"/>
        </w:rPr>
        <w:fldChar w:fldCharType="separate"/>
      </w:r>
      <w:r>
        <w:rPr>
          <w:rFonts w:hint="default" w:ascii="Times New Roman" w:hAnsi="Times New Roman"/>
        </w:rPr>
        <w:t xml:space="preserve">1 </w:t>
      </w:r>
      <w:r>
        <w:rPr>
          <w:rFonts w:hint="eastAsia"/>
        </w:rPr>
        <w:t>总则</w:t>
      </w:r>
      <w:r>
        <w:tab/>
      </w:r>
      <w:r>
        <w:fldChar w:fldCharType="begin"/>
      </w:r>
      <w:r>
        <w:instrText xml:space="preserve"> PAGEREF _Toc29984 \h </w:instrText>
      </w:r>
      <w:r>
        <w:fldChar w:fldCharType="separate"/>
      </w:r>
      <w:r>
        <w:t>1</w:t>
      </w:r>
      <w:r>
        <w:fldChar w:fldCharType="end"/>
      </w:r>
      <w:r>
        <w:rPr>
          <w:rFonts w:hint="eastAsia"/>
        </w:rPr>
        <w:fldChar w:fldCharType="end"/>
      </w:r>
    </w:p>
    <w:p w14:paraId="0B0151D5">
      <w:pPr>
        <w:pStyle w:val="20"/>
        <w:tabs>
          <w:tab w:val="right" w:leader="dot" w:pos="8505"/>
        </w:tabs>
      </w:pPr>
      <w:r>
        <w:rPr>
          <w:rFonts w:hint="eastAsia"/>
        </w:rPr>
        <w:fldChar w:fldCharType="begin"/>
      </w:r>
      <w:r>
        <w:rPr>
          <w:rFonts w:hint="eastAsia"/>
        </w:rPr>
        <w:instrText xml:space="preserve"> HYPERLINK \l _Toc25902 </w:instrText>
      </w:r>
      <w:r>
        <w:rPr>
          <w:rFonts w:hint="eastAsia"/>
        </w:rPr>
        <w:fldChar w:fldCharType="separate"/>
      </w:r>
      <w:r>
        <w:rPr>
          <w:rFonts w:hint="eastAsia"/>
        </w:rPr>
        <w:t>1.1 编制目的</w:t>
      </w:r>
      <w:r>
        <w:tab/>
      </w:r>
      <w:r>
        <w:fldChar w:fldCharType="begin"/>
      </w:r>
      <w:r>
        <w:instrText xml:space="preserve"> PAGEREF _Toc25902 \h </w:instrText>
      </w:r>
      <w:r>
        <w:fldChar w:fldCharType="separate"/>
      </w:r>
      <w:r>
        <w:t>1</w:t>
      </w:r>
      <w:r>
        <w:fldChar w:fldCharType="end"/>
      </w:r>
      <w:r>
        <w:rPr>
          <w:rFonts w:hint="eastAsia"/>
        </w:rPr>
        <w:fldChar w:fldCharType="end"/>
      </w:r>
    </w:p>
    <w:p w14:paraId="7010D96F">
      <w:pPr>
        <w:pStyle w:val="20"/>
        <w:tabs>
          <w:tab w:val="right" w:leader="dot" w:pos="8505"/>
        </w:tabs>
      </w:pPr>
      <w:r>
        <w:rPr>
          <w:rFonts w:hint="eastAsia"/>
        </w:rPr>
        <w:fldChar w:fldCharType="begin"/>
      </w:r>
      <w:r>
        <w:rPr>
          <w:rFonts w:hint="eastAsia"/>
        </w:rPr>
        <w:instrText xml:space="preserve"> HYPERLINK \l _Toc5522 </w:instrText>
      </w:r>
      <w:r>
        <w:rPr>
          <w:rFonts w:hint="eastAsia"/>
        </w:rPr>
        <w:fldChar w:fldCharType="separate"/>
      </w:r>
      <w:r>
        <w:rPr>
          <w:rFonts w:hint="eastAsia"/>
        </w:rPr>
        <w:t>1.2 编制依据</w:t>
      </w:r>
      <w:r>
        <w:tab/>
      </w:r>
      <w:r>
        <w:fldChar w:fldCharType="begin"/>
      </w:r>
      <w:r>
        <w:instrText xml:space="preserve"> PAGEREF _Toc5522 \h </w:instrText>
      </w:r>
      <w:r>
        <w:fldChar w:fldCharType="separate"/>
      </w:r>
      <w:r>
        <w:t>1</w:t>
      </w:r>
      <w:r>
        <w:fldChar w:fldCharType="end"/>
      </w:r>
      <w:r>
        <w:rPr>
          <w:rFonts w:hint="eastAsia"/>
        </w:rPr>
        <w:fldChar w:fldCharType="end"/>
      </w:r>
    </w:p>
    <w:p w14:paraId="3CCE72FA">
      <w:pPr>
        <w:pStyle w:val="20"/>
        <w:tabs>
          <w:tab w:val="right" w:leader="dot" w:pos="8505"/>
        </w:tabs>
      </w:pPr>
      <w:r>
        <w:rPr>
          <w:rFonts w:hint="eastAsia"/>
        </w:rPr>
        <w:fldChar w:fldCharType="begin"/>
      </w:r>
      <w:r>
        <w:rPr>
          <w:rFonts w:hint="eastAsia"/>
        </w:rPr>
        <w:instrText xml:space="preserve"> HYPERLINK \l _Toc7663 </w:instrText>
      </w:r>
      <w:r>
        <w:rPr>
          <w:rFonts w:hint="eastAsia"/>
        </w:rPr>
        <w:fldChar w:fldCharType="separate"/>
      </w:r>
      <w:r>
        <w:rPr>
          <w:rFonts w:hint="eastAsia"/>
        </w:rPr>
        <w:t>1.3 适用范围</w:t>
      </w:r>
      <w:r>
        <w:tab/>
      </w:r>
      <w:r>
        <w:fldChar w:fldCharType="begin"/>
      </w:r>
      <w:r>
        <w:instrText xml:space="preserve"> PAGEREF _Toc7663 \h </w:instrText>
      </w:r>
      <w:r>
        <w:fldChar w:fldCharType="separate"/>
      </w:r>
      <w:r>
        <w:t>3</w:t>
      </w:r>
      <w:r>
        <w:fldChar w:fldCharType="end"/>
      </w:r>
      <w:r>
        <w:rPr>
          <w:rFonts w:hint="eastAsia"/>
        </w:rPr>
        <w:fldChar w:fldCharType="end"/>
      </w:r>
    </w:p>
    <w:p w14:paraId="5651C610">
      <w:pPr>
        <w:pStyle w:val="20"/>
        <w:tabs>
          <w:tab w:val="right" w:leader="dot" w:pos="8505"/>
        </w:tabs>
      </w:pPr>
      <w:r>
        <w:rPr>
          <w:rFonts w:hint="eastAsia"/>
        </w:rPr>
        <w:fldChar w:fldCharType="begin"/>
      </w:r>
      <w:r>
        <w:rPr>
          <w:rFonts w:hint="eastAsia"/>
        </w:rPr>
        <w:instrText xml:space="preserve"> HYPERLINK \l _Toc9900 </w:instrText>
      </w:r>
      <w:r>
        <w:rPr>
          <w:rFonts w:hint="eastAsia"/>
        </w:rPr>
        <w:fldChar w:fldCharType="separate"/>
      </w:r>
      <w:r>
        <w:rPr>
          <w:rFonts w:hint="eastAsia"/>
        </w:rPr>
        <w:t>1.4 工作原则</w:t>
      </w:r>
      <w:r>
        <w:tab/>
      </w:r>
      <w:r>
        <w:fldChar w:fldCharType="begin"/>
      </w:r>
      <w:r>
        <w:instrText xml:space="preserve"> PAGEREF _Toc9900 \h </w:instrText>
      </w:r>
      <w:r>
        <w:fldChar w:fldCharType="separate"/>
      </w:r>
      <w:r>
        <w:t>3</w:t>
      </w:r>
      <w:r>
        <w:fldChar w:fldCharType="end"/>
      </w:r>
      <w:r>
        <w:rPr>
          <w:rFonts w:hint="eastAsia"/>
        </w:rPr>
        <w:fldChar w:fldCharType="end"/>
      </w:r>
    </w:p>
    <w:p w14:paraId="3B7F3CDD">
      <w:pPr>
        <w:pStyle w:val="20"/>
        <w:tabs>
          <w:tab w:val="right" w:leader="dot" w:pos="8505"/>
        </w:tabs>
      </w:pPr>
      <w:r>
        <w:rPr>
          <w:rFonts w:hint="eastAsia"/>
        </w:rPr>
        <w:fldChar w:fldCharType="begin"/>
      </w:r>
      <w:r>
        <w:rPr>
          <w:rFonts w:hint="eastAsia"/>
        </w:rPr>
        <w:instrText xml:space="preserve"> HYPERLINK \l _Toc7079 </w:instrText>
      </w:r>
      <w:r>
        <w:rPr>
          <w:rFonts w:hint="eastAsia"/>
        </w:rPr>
        <w:fldChar w:fldCharType="separate"/>
      </w:r>
      <w:r>
        <w:rPr>
          <w:rFonts w:hint="eastAsia"/>
        </w:rPr>
        <w:t xml:space="preserve">1.5 </w:t>
      </w:r>
      <w:r>
        <w:rPr>
          <w:rFonts w:hint="eastAsia"/>
          <w:lang w:val="en-US" w:eastAsia="zh-CN"/>
        </w:rPr>
        <w:t>事件分级</w:t>
      </w:r>
      <w:r>
        <w:tab/>
      </w:r>
      <w:r>
        <w:fldChar w:fldCharType="begin"/>
      </w:r>
      <w:r>
        <w:instrText xml:space="preserve"> PAGEREF _Toc7079 \h </w:instrText>
      </w:r>
      <w:r>
        <w:fldChar w:fldCharType="separate"/>
      </w:r>
      <w:r>
        <w:t>4</w:t>
      </w:r>
      <w:r>
        <w:fldChar w:fldCharType="end"/>
      </w:r>
      <w:r>
        <w:rPr>
          <w:rFonts w:hint="eastAsia"/>
        </w:rPr>
        <w:fldChar w:fldCharType="end"/>
      </w:r>
    </w:p>
    <w:p w14:paraId="662BFC5D">
      <w:pPr>
        <w:pStyle w:val="20"/>
        <w:tabs>
          <w:tab w:val="right" w:leader="dot" w:pos="8505"/>
        </w:tabs>
      </w:pPr>
      <w:r>
        <w:rPr>
          <w:rFonts w:hint="eastAsia"/>
        </w:rPr>
        <w:fldChar w:fldCharType="begin"/>
      </w:r>
      <w:r>
        <w:rPr>
          <w:rFonts w:hint="eastAsia"/>
        </w:rPr>
        <w:instrText xml:space="preserve"> HYPERLINK \l _Toc28950 </w:instrText>
      </w:r>
      <w:r>
        <w:rPr>
          <w:rFonts w:hint="eastAsia"/>
        </w:rPr>
        <w:fldChar w:fldCharType="separate"/>
      </w:r>
      <w:r>
        <w:rPr>
          <w:rFonts w:hint="eastAsia"/>
        </w:rPr>
        <w:t>1.6 应急预案体系</w:t>
      </w:r>
      <w:r>
        <w:tab/>
      </w:r>
      <w:r>
        <w:fldChar w:fldCharType="begin"/>
      </w:r>
      <w:r>
        <w:instrText xml:space="preserve"> PAGEREF _Toc28950 \h </w:instrText>
      </w:r>
      <w:r>
        <w:fldChar w:fldCharType="separate"/>
      </w:r>
      <w:r>
        <w:t>4</w:t>
      </w:r>
      <w:r>
        <w:fldChar w:fldCharType="end"/>
      </w:r>
      <w:r>
        <w:rPr>
          <w:rFonts w:hint="eastAsia"/>
        </w:rPr>
        <w:fldChar w:fldCharType="end"/>
      </w:r>
    </w:p>
    <w:p w14:paraId="0A0EFCCF">
      <w:pPr>
        <w:pStyle w:val="19"/>
        <w:tabs>
          <w:tab w:val="right" w:leader="dot" w:pos="8505"/>
        </w:tabs>
      </w:pPr>
      <w:r>
        <w:rPr>
          <w:rFonts w:hint="eastAsia"/>
        </w:rPr>
        <w:fldChar w:fldCharType="begin"/>
      </w:r>
      <w:r>
        <w:rPr>
          <w:rFonts w:hint="eastAsia"/>
        </w:rPr>
        <w:instrText xml:space="preserve"> HYPERLINK \l _Toc28118 </w:instrText>
      </w:r>
      <w:r>
        <w:rPr>
          <w:rFonts w:hint="eastAsia"/>
        </w:rPr>
        <w:fldChar w:fldCharType="separate"/>
      </w:r>
      <w:r>
        <w:rPr>
          <w:rFonts w:hint="default" w:ascii="Times New Roman" w:hAnsi="Times New Roman"/>
        </w:rPr>
        <w:t xml:space="preserve">2 </w:t>
      </w:r>
      <w:r>
        <w:rPr>
          <w:rFonts w:hint="eastAsia"/>
        </w:rPr>
        <w:t>企业基本信息</w:t>
      </w:r>
      <w:r>
        <w:tab/>
      </w:r>
      <w:r>
        <w:fldChar w:fldCharType="begin"/>
      </w:r>
      <w:r>
        <w:instrText xml:space="preserve"> PAGEREF _Toc28118 \h </w:instrText>
      </w:r>
      <w:r>
        <w:fldChar w:fldCharType="separate"/>
      </w:r>
      <w:r>
        <w:t>6</w:t>
      </w:r>
      <w:r>
        <w:fldChar w:fldCharType="end"/>
      </w:r>
      <w:r>
        <w:rPr>
          <w:rFonts w:hint="eastAsia"/>
        </w:rPr>
        <w:fldChar w:fldCharType="end"/>
      </w:r>
    </w:p>
    <w:p w14:paraId="33DC24FB">
      <w:pPr>
        <w:pStyle w:val="20"/>
        <w:tabs>
          <w:tab w:val="right" w:leader="dot" w:pos="8505"/>
        </w:tabs>
      </w:pPr>
      <w:r>
        <w:rPr>
          <w:rFonts w:hint="eastAsia"/>
        </w:rPr>
        <w:fldChar w:fldCharType="begin"/>
      </w:r>
      <w:r>
        <w:rPr>
          <w:rFonts w:hint="eastAsia"/>
        </w:rPr>
        <w:instrText xml:space="preserve"> HYPERLINK \l _Toc29150 </w:instrText>
      </w:r>
      <w:r>
        <w:rPr>
          <w:rFonts w:hint="eastAsia"/>
        </w:rPr>
        <w:fldChar w:fldCharType="separate"/>
      </w:r>
      <w:r>
        <w:rPr>
          <w:rFonts w:hint="eastAsia"/>
        </w:rPr>
        <w:t>2.1 基本信息</w:t>
      </w:r>
      <w:r>
        <w:tab/>
      </w:r>
      <w:r>
        <w:fldChar w:fldCharType="begin"/>
      </w:r>
      <w:r>
        <w:instrText xml:space="preserve"> PAGEREF _Toc29150 \h </w:instrText>
      </w:r>
      <w:r>
        <w:fldChar w:fldCharType="separate"/>
      </w:r>
      <w:r>
        <w:t>6</w:t>
      </w:r>
      <w:r>
        <w:fldChar w:fldCharType="end"/>
      </w:r>
      <w:r>
        <w:rPr>
          <w:rFonts w:hint="eastAsia"/>
        </w:rPr>
        <w:fldChar w:fldCharType="end"/>
      </w:r>
    </w:p>
    <w:p w14:paraId="060681E5">
      <w:pPr>
        <w:pStyle w:val="20"/>
        <w:tabs>
          <w:tab w:val="right" w:leader="dot" w:pos="8505"/>
        </w:tabs>
      </w:pPr>
      <w:r>
        <w:rPr>
          <w:rFonts w:hint="eastAsia"/>
        </w:rPr>
        <w:fldChar w:fldCharType="begin"/>
      </w:r>
      <w:r>
        <w:rPr>
          <w:rFonts w:hint="eastAsia"/>
        </w:rPr>
        <w:instrText xml:space="preserve"> HYPERLINK \l _Toc25248 </w:instrText>
      </w:r>
      <w:r>
        <w:rPr>
          <w:rFonts w:hint="eastAsia"/>
        </w:rPr>
        <w:fldChar w:fldCharType="separate"/>
      </w:r>
      <w:r>
        <w:rPr>
          <w:rFonts w:hint="eastAsia"/>
        </w:rPr>
        <w:t>2.2 平面布局</w:t>
      </w:r>
      <w:r>
        <w:tab/>
      </w:r>
      <w:r>
        <w:fldChar w:fldCharType="begin"/>
      </w:r>
      <w:r>
        <w:instrText xml:space="preserve"> PAGEREF _Toc25248 \h </w:instrText>
      </w:r>
      <w:r>
        <w:fldChar w:fldCharType="separate"/>
      </w:r>
      <w:r>
        <w:t>6</w:t>
      </w:r>
      <w:r>
        <w:fldChar w:fldCharType="end"/>
      </w:r>
      <w:r>
        <w:rPr>
          <w:rFonts w:hint="eastAsia"/>
        </w:rPr>
        <w:fldChar w:fldCharType="end"/>
      </w:r>
    </w:p>
    <w:p w14:paraId="5BAE510F">
      <w:pPr>
        <w:pStyle w:val="20"/>
        <w:tabs>
          <w:tab w:val="right" w:leader="dot" w:pos="8505"/>
        </w:tabs>
      </w:pPr>
      <w:r>
        <w:rPr>
          <w:rFonts w:hint="eastAsia"/>
        </w:rPr>
        <w:fldChar w:fldCharType="begin"/>
      </w:r>
      <w:r>
        <w:rPr>
          <w:rFonts w:hint="eastAsia"/>
        </w:rPr>
        <w:instrText xml:space="preserve"> HYPERLINK \l _Toc5818 </w:instrText>
      </w:r>
      <w:r>
        <w:rPr>
          <w:rFonts w:hint="eastAsia"/>
        </w:rPr>
        <w:fldChar w:fldCharType="separate"/>
      </w:r>
      <w:r>
        <w:rPr>
          <w:rFonts w:hint="eastAsia"/>
        </w:rPr>
        <w:t xml:space="preserve">2.3 </w:t>
      </w:r>
      <w:r>
        <w:rPr>
          <w:rFonts w:hint="eastAsia"/>
          <w:highlight w:val="none"/>
        </w:rPr>
        <w:t>周边环境受体</w:t>
      </w:r>
      <w:r>
        <w:tab/>
      </w:r>
      <w:r>
        <w:fldChar w:fldCharType="begin"/>
      </w:r>
      <w:r>
        <w:instrText xml:space="preserve"> PAGEREF _Toc5818 \h </w:instrText>
      </w:r>
      <w:r>
        <w:fldChar w:fldCharType="separate"/>
      </w:r>
      <w:r>
        <w:t>7</w:t>
      </w:r>
      <w:r>
        <w:fldChar w:fldCharType="end"/>
      </w:r>
      <w:r>
        <w:rPr>
          <w:rFonts w:hint="eastAsia"/>
        </w:rPr>
        <w:fldChar w:fldCharType="end"/>
      </w:r>
    </w:p>
    <w:p w14:paraId="22313F3A">
      <w:pPr>
        <w:pStyle w:val="19"/>
        <w:tabs>
          <w:tab w:val="right" w:leader="dot" w:pos="8505"/>
        </w:tabs>
      </w:pPr>
      <w:r>
        <w:rPr>
          <w:rFonts w:hint="eastAsia"/>
        </w:rPr>
        <w:fldChar w:fldCharType="begin"/>
      </w:r>
      <w:r>
        <w:rPr>
          <w:rFonts w:hint="eastAsia"/>
        </w:rPr>
        <w:instrText xml:space="preserve"> HYPERLINK \l _Toc9599 </w:instrText>
      </w:r>
      <w:r>
        <w:rPr>
          <w:rFonts w:hint="eastAsia"/>
        </w:rPr>
        <w:fldChar w:fldCharType="separate"/>
      </w:r>
      <w:r>
        <w:rPr>
          <w:rFonts w:hint="default" w:ascii="Times New Roman" w:hAnsi="Times New Roman"/>
        </w:rPr>
        <w:t xml:space="preserve">3 </w:t>
      </w:r>
      <w:r>
        <w:rPr>
          <w:rFonts w:hint="eastAsia"/>
        </w:rPr>
        <w:t>环境风险源辨识与风险评估</w:t>
      </w:r>
      <w:r>
        <w:tab/>
      </w:r>
      <w:r>
        <w:fldChar w:fldCharType="begin"/>
      </w:r>
      <w:r>
        <w:instrText xml:space="preserve"> PAGEREF _Toc9599 \h </w:instrText>
      </w:r>
      <w:r>
        <w:fldChar w:fldCharType="separate"/>
      </w:r>
      <w:r>
        <w:t>14</w:t>
      </w:r>
      <w:r>
        <w:fldChar w:fldCharType="end"/>
      </w:r>
      <w:r>
        <w:rPr>
          <w:rFonts w:hint="eastAsia"/>
        </w:rPr>
        <w:fldChar w:fldCharType="end"/>
      </w:r>
    </w:p>
    <w:p w14:paraId="5C19198E">
      <w:pPr>
        <w:pStyle w:val="19"/>
        <w:tabs>
          <w:tab w:val="right" w:leader="dot" w:pos="8505"/>
        </w:tabs>
      </w:pPr>
      <w:r>
        <w:rPr>
          <w:rFonts w:hint="eastAsia"/>
        </w:rPr>
        <w:fldChar w:fldCharType="begin"/>
      </w:r>
      <w:r>
        <w:rPr>
          <w:rFonts w:hint="eastAsia"/>
        </w:rPr>
        <w:instrText xml:space="preserve"> HYPERLINK \l _Toc4690 </w:instrText>
      </w:r>
      <w:r>
        <w:rPr>
          <w:rFonts w:hint="eastAsia"/>
        </w:rPr>
        <w:fldChar w:fldCharType="separate"/>
      </w:r>
      <w:r>
        <w:rPr>
          <w:rFonts w:hint="default" w:ascii="Times New Roman" w:hAnsi="Times New Roman"/>
        </w:rPr>
        <w:t xml:space="preserve">4 </w:t>
      </w:r>
      <w:r>
        <w:rPr>
          <w:rFonts w:hint="eastAsia"/>
        </w:rPr>
        <w:t>组织</w:t>
      </w:r>
      <w:r>
        <w:rPr>
          <w:rFonts w:hint="eastAsia"/>
          <w:lang w:val="en-US" w:eastAsia="zh-CN"/>
        </w:rPr>
        <w:t>指挥机制</w:t>
      </w:r>
      <w:r>
        <w:tab/>
      </w:r>
      <w:r>
        <w:fldChar w:fldCharType="begin"/>
      </w:r>
      <w:r>
        <w:instrText xml:space="preserve"> PAGEREF _Toc4690 \h </w:instrText>
      </w:r>
      <w:r>
        <w:fldChar w:fldCharType="separate"/>
      </w:r>
      <w:r>
        <w:t>15</w:t>
      </w:r>
      <w:r>
        <w:fldChar w:fldCharType="end"/>
      </w:r>
      <w:r>
        <w:rPr>
          <w:rFonts w:hint="eastAsia"/>
        </w:rPr>
        <w:fldChar w:fldCharType="end"/>
      </w:r>
    </w:p>
    <w:p w14:paraId="7024DB42">
      <w:pPr>
        <w:pStyle w:val="20"/>
        <w:tabs>
          <w:tab w:val="right" w:leader="dot" w:pos="8505"/>
        </w:tabs>
      </w:pPr>
      <w:r>
        <w:rPr>
          <w:rFonts w:hint="eastAsia"/>
        </w:rPr>
        <w:fldChar w:fldCharType="begin"/>
      </w:r>
      <w:r>
        <w:rPr>
          <w:rFonts w:hint="eastAsia"/>
        </w:rPr>
        <w:instrText xml:space="preserve"> HYPERLINK \l _Toc28709 </w:instrText>
      </w:r>
      <w:r>
        <w:rPr>
          <w:rFonts w:hint="eastAsia"/>
        </w:rPr>
        <w:fldChar w:fldCharType="separate"/>
      </w:r>
      <w:r>
        <w:rPr>
          <w:rFonts w:hint="eastAsia"/>
        </w:rPr>
        <w:t>4.1 组织机构设置</w:t>
      </w:r>
      <w:r>
        <w:tab/>
      </w:r>
      <w:r>
        <w:fldChar w:fldCharType="begin"/>
      </w:r>
      <w:r>
        <w:instrText xml:space="preserve"> PAGEREF _Toc28709 \h </w:instrText>
      </w:r>
      <w:r>
        <w:fldChar w:fldCharType="separate"/>
      </w:r>
      <w:r>
        <w:t>15</w:t>
      </w:r>
      <w:r>
        <w:fldChar w:fldCharType="end"/>
      </w:r>
      <w:r>
        <w:rPr>
          <w:rFonts w:hint="eastAsia"/>
        </w:rPr>
        <w:fldChar w:fldCharType="end"/>
      </w:r>
    </w:p>
    <w:p w14:paraId="58C687B1">
      <w:pPr>
        <w:pStyle w:val="20"/>
        <w:tabs>
          <w:tab w:val="right" w:leader="dot" w:pos="8505"/>
        </w:tabs>
      </w:pPr>
      <w:r>
        <w:rPr>
          <w:rFonts w:hint="eastAsia"/>
        </w:rPr>
        <w:fldChar w:fldCharType="begin"/>
      </w:r>
      <w:r>
        <w:rPr>
          <w:rFonts w:hint="eastAsia"/>
        </w:rPr>
        <w:instrText xml:space="preserve"> HYPERLINK \l _Toc4600 </w:instrText>
      </w:r>
      <w:r>
        <w:rPr>
          <w:rFonts w:hint="eastAsia"/>
        </w:rPr>
        <w:fldChar w:fldCharType="separate"/>
      </w:r>
      <w:r>
        <w:rPr>
          <w:rFonts w:hint="eastAsia"/>
        </w:rPr>
        <w:t xml:space="preserve">4.2 </w:t>
      </w:r>
      <w:r>
        <w:rPr>
          <w:rFonts w:hint="eastAsia"/>
          <w:lang w:val="en-US" w:eastAsia="zh-CN"/>
        </w:rPr>
        <w:t>分级响应机制</w:t>
      </w:r>
      <w:r>
        <w:tab/>
      </w:r>
      <w:r>
        <w:fldChar w:fldCharType="begin"/>
      </w:r>
      <w:r>
        <w:instrText xml:space="preserve"> PAGEREF _Toc4600 \h </w:instrText>
      </w:r>
      <w:r>
        <w:fldChar w:fldCharType="separate"/>
      </w:r>
      <w:r>
        <w:t>16</w:t>
      </w:r>
      <w:r>
        <w:fldChar w:fldCharType="end"/>
      </w:r>
      <w:r>
        <w:rPr>
          <w:rFonts w:hint="eastAsia"/>
        </w:rPr>
        <w:fldChar w:fldCharType="end"/>
      </w:r>
    </w:p>
    <w:p w14:paraId="4DBE4366">
      <w:pPr>
        <w:pStyle w:val="20"/>
        <w:tabs>
          <w:tab w:val="right" w:leader="dot" w:pos="8505"/>
        </w:tabs>
      </w:pPr>
      <w:r>
        <w:rPr>
          <w:rFonts w:hint="eastAsia"/>
        </w:rPr>
        <w:fldChar w:fldCharType="begin"/>
      </w:r>
      <w:r>
        <w:rPr>
          <w:rFonts w:hint="eastAsia"/>
        </w:rPr>
        <w:instrText xml:space="preserve"> HYPERLINK \l _Toc16910 </w:instrText>
      </w:r>
      <w:r>
        <w:rPr>
          <w:rFonts w:hint="eastAsia"/>
        </w:rPr>
        <w:fldChar w:fldCharType="separate"/>
      </w:r>
      <w:r>
        <w:rPr>
          <w:rFonts w:hint="eastAsia"/>
        </w:rPr>
        <w:t>4.3 职能划分</w:t>
      </w:r>
      <w:r>
        <w:tab/>
      </w:r>
      <w:r>
        <w:fldChar w:fldCharType="begin"/>
      </w:r>
      <w:r>
        <w:instrText xml:space="preserve"> PAGEREF _Toc16910 \h </w:instrText>
      </w:r>
      <w:r>
        <w:fldChar w:fldCharType="separate"/>
      </w:r>
      <w:r>
        <w:t>16</w:t>
      </w:r>
      <w:r>
        <w:fldChar w:fldCharType="end"/>
      </w:r>
      <w:r>
        <w:rPr>
          <w:rFonts w:hint="eastAsia"/>
        </w:rPr>
        <w:fldChar w:fldCharType="end"/>
      </w:r>
    </w:p>
    <w:p w14:paraId="1AF3C8EA">
      <w:pPr>
        <w:pStyle w:val="19"/>
        <w:tabs>
          <w:tab w:val="right" w:leader="dot" w:pos="8505"/>
        </w:tabs>
      </w:pPr>
      <w:r>
        <w:rPr>
          <w:rFonts w:hint="eastAsia"/>
        </w:rPr>
        <w:fldChar w:fldCharType="begin"/>
      </w:r>
      <w:r>
        <w:rPr>
          <w:rFonts w:hint="eastAsia"/>
        </w:rPr>
        <w:instrText xml:space="preserve"> HYPERLINK \l _Toc23247 </w:instrText>
      </w:r>
      <w:r>
        <w:rPr>
          <w:rFonts w:hint="eastAsia"/>
        </w:rPr>
        <w:fldChar w:fldCharType="separate"/>
      </w:r>
      <w:r>
        <w:rPr>
          <w:rFonts w:hint="default" w:ascii="Times New Roman" w:hAnsi="Times New Roman"/>
        </w:rPr>
        <w:t xml:space="preserve">5 </w:t>
      </w:r>
      <w:r>
        <w:rPr>
          <w:rFonts w:hint="eastAsia"/>
        </w:rPr>
        <w:t>监测与预警</w:t>
      </w:r>
      <w:r>
        <w:tab/>
      </w:r>
      <w:r>
        <w:fldChar w:fldCharType="begin"/>
      </w:r>
      <w:r>
        <w:instrText xml:space="preserve"> PAGEREF _Toc23247 \h </w:instrText>
      </w:r>
      <w:r>
        <w:fldChar w:fldCharType="separate"/>
      </w:r>
      <w:r>
        <w:t>19</w:t>
      </w:r>
      <w:r>
        <w:fldChar w:fldCharType="end"/>
      </w:r>
      <w:r>
        <w:rPr>
          <w:rFonts w:hint="eastAsia"/>
        </w:rPr>
        <w:fldChar w:fldCharType="end"/>
      </w:r>
    </w:p>
    <w:p w14:paraId="1E7B4155">
      <w:pPr>
        <w:pStyle w:val="20"/>
        <w:tabs>
          <w:tab w:val="right" w:leader="dot" w:pos="8505"/>
        </w:tabs>
      </w:pPr>
      <w:r>
        <w:rPr>
          <w:rFonts w:hint="eastAsia"/>
        </w:rPr>
        <w:fldChar w:fldCharType="begin"/>
      </w:r>
      <w:r>
        <w:rPr>
          <w:rFonts w:hint="eastAsia"/>
        </w:rPr>
        <w:instrText xml:space="preserve"> HYPERLINK \l _Toc6254 </w:instrText>
      </w:r>
      <w:r>
        <w:rPr>
          <w:rFonts w:hint="eastAsia"/>
        </w:rPr>
        <w:fldChar w:fldCharType="separate"/>
      </w:r>
      <w:r>
        <w:rPr>
          <w:rFonts w:hint="eastAsia"/>
        </w:rPr>
        <w:t>5.1 监控和风险分析</w:t>
      </w:r>
      <w:r>
        <w:tab/>
      </w:r>
      <w:r>
        <w:fldChar w:fldCharType="begin"/>
      </w:r>
      <w:r>
        <w:instrText xml:space="preserve"> PAGEREF _Toc6254 \h </w:instrText>
      </w:r>
      <w:r>
        <w:fldChar w:fldCharType="separate"/>
      </w:r>
      <w:r>
        <w:t>19</w:t>
      </w:r>
      <w:r>
        <w:fldChar w:fldCharType="end"/>
      </w:r>
      <w:r>
        <w:rPr>
          <w:rFonts w:hint="eastAsia"/>
        </w:rPr>
        <w:fldChar w:fldCharType="end"/>
      </w:r>
    </w:p>
    <w:p w14:paraId="0F87F26C">
      <w:pPr>
        <w:pStyle w:val="20"/>
        <w:tabs>
          <w:tab w:val="right" w:leader="dot" w:pos="8505"/>
        </w:tabs>
      </w:pPr>
      <w:r>
        <w:rPr>
          <w:rFonts w:hint="eastAsia"/>
        </w:rPr>
        <w:fldChar w:fldCharType="begin"/>
      </w:r>
      <w:r>
        <w:rPr>
          <w:rFonts w:hint="eastAsia"/>
        </w:rPr>
        <w:instrText xml:space="preserve"> HYPERLINK \l _Toc32533 </w:instrText>
      </w:r>
      <w:r>
        <w:rPr>
          <w:rFonts w:hint="eastAsia"/>
        </w:rPr>
        <w:fldChar w:fldCharType="separate"/>
      </w:r>
      <w:r>
        <w:rPr>
          <w:rFonts w:hint="eastAsia"/>
        </w:rPr>
        <w:t>5.2 预警</w:t>
      </w:r>
      <w:r>
        <w:tab/>
      </w:r>
      <w:r>
        <w:fldChar w:fldCharType="begin"/>
      </w:r>
      <w:r>
        <w:instrText xml:space="preserve"> PAGEREF _Toc32533 \h </w:instrText>
      </w:r>
      <w:r>
        <w:fldChar w:fldCharType="separate"/>
      </w:r>
      <w:r>
        <w:t>19</w:t>
      </w:r>
      <w:r>
        <w:fldChar w:fldCharType="end"/>
      </w:r>
      <w:r>
        <w:rPr>
          <w:rFonts w:hint="eastAsia"/>
        </w:rPr>
        <w:fldChar w:fldCharType="end"/>
      </w:r>
    </w:p>
    <w:p w14:paraId="5B2E7518">
      <w:pPr>
        <w:pStyle w:val="19"/>
        <w:tabs>
          <w:tab w:val="right" w:leader="dot" w:pos="8505"/>
        </w:tabs>
      </w:pPr>
      <w:r>
        <w:rPr>
          <w:rFonts w:hint="eastAsia"/>
        </w:rPr>
        <w:fldChar w:fldCharType="begin"/>
      </w:r>
      <w:r>
        <w:rPr>
          <w:rFonts w:hint="eastAsia"/>
        </w:rPr>
        <w:instrText xml:space="preserve"> HYPERLINK \l _Toc1797 </w:instrText>
      </w:r>
      <w:r>
        <w:rPr>
          <w:rFonts w:hint="eastAsia"/>
        </w:rPr>
        <w:fldChar w:fldCharType="separate"/>
      </w:r>
      <w:r>
        <w:rPr>
          <w:rFonts w:hint="default" w:ascii="Times New Roman" w:hAnsi="Times New Roman"/>
        </w:rPr>
        <w:t xml:space="preserve">6 </w:t>
      </w:r>
      <w:r>
        <w:rPr>
          <w:rFonts w:hint="eastAsia"/>
        </w:rPr>
        <w:t>信息报告</w:t>
      </w:r>
      <w:r>
        <w:tab/>
      </w:r>
      <w:r>
        <w:fldChar w:fldCharType="begin"/>
      </w:r>
      <w:r>
        <w:instrText xml:space="preserve"> PAGEREF _Toc1797 \h </w:instrText>
      </w:r>
      <w:r>
        <w:fldChar w:fldCharType="separate"/>
      </w:r>
      <w:r>
        <w:t>23</w:t>
      </w:r>
      <w:r>
        <w:fldChar w:fldCharType="end"/>
      </w:r>
      <w:r>
        <w:rPr>
          <w:rFonts w:hint="eastAsia"/>
        </w:rPr>
        <w:fldChar w:fldCharType="end"/>
      </w:r>
    </w:p>
    <w:p w14:paraId="6392691A">
      <w:pPr>
        <w:pStyle w:val="20"/>
        <w:tabs>
          <w:tab w:val="right" w:leader="dot" w:pos="8505"/>
        </w:tabs>
      </w:pPr>
      <w:r>
        <w:rPr>
          <w:rFonts w:hint="eastAsia"/>
        </w:rPr>
        <w:fldChar w:fldCharType="begin"/>
      </w:r>
      <w:r>
        <w:rPr>
          <w:rFonts w:hint="eastAsia"/>
        </w:rPr>
        <w:instrText xml:space="preserve"> HYPERLINK \l _Toc11321 </w:instrText>
      </w:r>
      <w:r>
        <w:rPr>
          <w:rFonts w:hint="eastAsia"/>
        </w:rPr>
        <w:fldChar w:fldCharType="separate"/>
      </w:r>
      <w:r>
        <w:rPr>
          <w:rFonts w:hint="eastAsia"/>
        </w:rPr>
        <w:t xml:space="preserve">6.1 </w:t>
      </w:r>
      <w:r>
        <w:rPr>
          <w:rFonts w:hint="eastAsia"/>
          <w:lang w:val="en-US" w:eastAsia="zh-CN"/>
        </w:rPr>
        <w:t>企业内部信息报告</w:t>
      </w:r>
      <w:r>
        <w:tab/>
      </w:r>
      <w:r>
        <w:fldChar w:fldCharType="begin"/>
      </w:r>
      <w:r>
        <w:instrText xml:space="preserve"> PAGEREF _Toc11321 \h </w:instrText>
      </w:r>
      <w:r>
        <w:fldChar w:fldCharType="separate"/>
      </w:r>
      <w:r>
        <w:t>23</w:t>
      </w:r>
      <w:r>
        <w:fldChar w:fldCharType="end"/>
      </w:r>
      <w:r>
        <w:rPr>
          <w:rFonts w:hint="eastAsia"/>
        </w:rPr>
        <w:fldChar w:fldCharType="end"/>
      </w:r>
    </w:p>
    <w:p w14:paraId="3411578D">
      <w:pPr>
        <w:pStyle w:val="20"/>
        <w:tabs>
          <w:tab w:val="right" w:leader="dot" w:pos="8505"/>
        </w:tabs>
      </w:pPr>
      <w:r>
        <w:rPr>
          <w:rFonts w:hint="eastAsia"/>
        </w:rPr>
        <w:fldChar w:fldCharType="begin"/>
      </w:r>
      <w:r>
        <w:rPr>
          <w:rFonts w:hint="eastAsia"/>
        </w:rPr>
        <w:instrText xml:space="preserve"> HYPERLINK \l _Toc29572 </w:instrText>
      </w:r>
      <w:r>
        <w:rPr>
          <w:rFonts w:hint="eastAsia"/>
        </w:rPr>
        <w:fldChar w:fldCharType="separate"/>
      </w:r>
      <w:r>
        <w:rPr>
          <w:rFonts w:hint="eastAsia"/>
          <w:lang w:val="en-US" w:eastAsia="zh-CN"/>
        </w:rPr>
        <w:t>6.2 通知协议单位应急救援</w:t>
      </w:r>
      <w:r>
        <w:tab/>
      </w:r>
      <w:r>
        <w:fldChar w:fldCharType="begin"/>
      </w:r>
      <w:r>
        <w:instrText xml:space="preserve"> PAGEREF _Toc29572 \h </w:instrText>
      </w:r>
      <w:r>
        <w:fldChar w:fldCharType="separate"/>
      </w:r>
      <w:r>
        <w:t>23</w:t>
      </w:r>
      <w:r>
        <w:fldChar w:fldCharType="end"/>
      </w:r>
      <w:r>
        <w:rPr>
          <w:rFonts w:hint="eastAsia"/>
        </w:rPr>
        <w:fldChar w:fldCharType="end"/>
      </w:r>
    </w:p>
    <w:p w14:paraId="13AB3A2A">
      <w:pPr>
        <w:pStyle w:val="20"/>
        <w:tabs>
          <w:tab w:val="right" w:leader="dot" w:pos="8505"/>
        </w:tabs>
      </w:pPr>
      <w:r>
        <w:rPr>
          <w:rFonts w:hint="eastAsia"/>
        </w:rPr>
        <w:fldChar w:fldCharType="begin"/>
      </w:r>
      <w:r>
        <w:rPr>
          <w:rFonts w:hint="eastAsia"/>
        </w:rPr>
        <w:instrText xml:space="preserve"> HYPERLINK \l _Toc28443 </w:instrText>
      </w:r>
      <w:r>
        <w:rPr>
          <w:rFonts w:hint="eastAsia"/>
        </w:rPr>
        <w:fldChar w:fldCharType="separate"/>
      </w:r>
      <w:r>
        <w:rPr>
          <w:rFonts w:hint="eastAsia"/>
          <w:lang w:val="en-US" w:eastAsia="zh-CN"/>
        </w:rPr>
        <w:t xml:space="preserve">6.3 </w:t>
      </w:r>
      <w:r>
        <w:rPr>
          <w:rFonts w:hint="eastAsia"/>
          <w:highlight w:val="none"/>
          <w:lang w:val="en-US" w:eastAsia="zh-CN"/>
        </w:rPr>
        <w:t>信息上报</w:t>
      </w:r>
      <w:r>
        <w:tab/>
      </w:r>
      <w:r>
        <w:fldChar w:fldCharType="begin"/>
      </w:r>
      <w:r>
        <w:instrText xml:space="preserve"> PAGEREF _Toc28443 \h </w:instrText>
      </w:r>
      <w:r>
        <w:fldChar w:fldCharType="separate"/>
      </w:r>
      <w:r>
        <w:t>23</w:t>
      </w:r>
      <w:r>
        <w:fldChar w:fldCharType="end"/>
      </w:r>
      <w:r>
        <w:rPr>
          <w:rFonts w:hint="eastAsia"/>
        </w:rPr>
        <w:fldChar w:fldCharType="end"/>
      </w:r>
    </w:p>
    <w:p w14:paraId="41CB6F92">
      <w:pPr>
        <w:pStyle w:val="20"/>
        <w:tabs>
          <w:tab w:val="right" w:leader="dot" w:pos="8505"/>
        </w:tabs>
      </w:pPr>
      <w:r>
        <w:rPr>
          <w:rFonts w:hint="eastAsia"/>
        </w:rPr>
        <w:fldChar w:fldCharType="begin"/>
      </w:r>
      <w:r>
        <w:rPr>
          <w:rFonts w:hint="eastAsia"/>
        </w:rPr>
        <w:instrText xml:space="preserve"> HYPERLINK \l _Toc25950 </w:instrText>
      </w:r>
      <w:r>
        <w:rPr>
          <w:rFonts w:hint="eastAsia"/>
        </w:rPr>
        <w:fldChar w:fldCharType="separate"/>
      </w:r>
      <w:r>
        <w:rPr>
          <w:rFonts w:hint="eastAsia"/>
          <w:lang w:val="en-US" w:eastAsia="zh-CN"/>
        </w:rPr>
        <w:t>6.4 信息通报</w:t>
      </w:r>
      <w:r>
        <w:tab/>
      </w:r>
      <w:r>
        <w:fldChar w:fldCharType="begin"/>
      </w:r>
      <w:r>
        <w:instrText xml:space="preserve"> PAGEREF _Toc25950 \h </w:instrText>
      </w:r>
      <w:r>
        <w:fldChar w:fldCharType="separate"/>
      </w:r>
      <w:r>
        <w:t>24</w:t>
      </w:r>
      <w:r>
        <w:fldChar w:fldCharType="end"/>
      </w:r>
      <w:r>
        <w:rPr>
          <w:rFonts w:hint="eastAsia"/>
        </w:rPr>
        <w:fldChar w:fldCharType="end"/>
      </w:r>
    </w:p>
    <w:p w14:paraId="3E0A362A">
      <w:pPr>
        <w:pStyle w:val="19"/>
        <w:tabs>
          <w:tab w:val="right" w:leader="dot" w:pos="8505"/>
        </w:tabs>
      </w:pPr>
      <w:r>
        <w:rPr>
          <w:rFonts w:hint="eastAsia"/>
        </w:rPr>
        <w:fldChar w:fldCharType="begin"/>
      </w:r>
      <w:r>
        <w:rPr>
          <w:rFonts w:hint="eastAsia"/>
        </w:rPr>
        <w:instrText xml:space="preserve"> HYPERLINK \l _Toc28466 </w:instrText>
      </w:r>
      <w:r>
        <w:rPr>
          <w:rFonts w:hint="eastAsia"/>
        </w:rPr>
        <w:fldChar w:fldCharType="separate"/>
      </w:r>
      <w:r>
        <w:rPr>
          <w:rFonts w:hint="default" w:ascii="Times New Roman" w:hAnsi="Times New Roman"/>
        </w:rPr>
        <w:t xml:space="preserve">7 </w:t>
      </w:r>
      <w:r>
        <w:rPr>
          <w:rFonts w:hint="eastAsia"/>
        </w:rPr>
        <w:t>应急监测</w:t>
      </w:r>
      <w:r>
        <w:tab/>
      </w:r>
      <w:r>
        <w:fldChar w:fldCharType="begin"/>
      </w:r>
      <w:r>
        <w:instrText xml:space="preserve"> PAGEREF _Toc28466 \h </w:instrText>
      </w:r>
      <w:r>
        <w:fldChar w:fldCharType="separate"/>
      </w:r>
      <w:r>
        <w:t>26</w:t>
      </w:r>
      <w:r>
        <w:fldChar w:fldCharType="end"/>
      </w:r>
      <w:r>
        <w:rPr>
          <w:rFonts w:hint="eastAsia"/>
        </w:rPr>
        <w:fldChar w:fldCharType="end"/>
      </w:r>
    </w:p>
    <w:p w14:paraId="2CE4400E">
      <w:pPr>
        <w:pStyle w:val="20"/>
        <w:tabs>
          <w:tab w:val="right" w:leader="dot" w:pos="8505"/>
        </w:tabs>
      </w:pPr>
      <w:r>
        <w:rPr>
          <w:rFonts w:hint="eastAsia"/>
        </w:rPr>
        <w:fldChar w:fldCharType="begin"/>
      </w:r>
      <w:r>
        <w:rPr>
          <w:rFonts w:hint="eastAsia"/>
        </w:rPr>
        <w:instrText xml:space="preserve"> HYPERLINK \l _Toc21710 </w:instrText>
      </w:r>
      <w:r>
        <w:rPr>
          <w:rFonts w:hint="eastAsia"/>
        </w:rPr>
        <w:fldChar w:fldCharType="separate"/>
      </w:r>
      <w:r>
        <w:rPr>
          <w:rFonts w:hint="eastAsia"/>
        </w:rPr>
        <w:t>7.1 响应程序</w:t>
      </w:r>
      <w:r>
        <w:tab/>
      </w:r>
      <w:r>
        <w:fldChar w:fldCharType="begin"/>
      </w:r>
      <w:r>
        <w:instrText xml:space="preserve"> PAGEREF _Toc21710 \h </w:instrText>
      </w:r>
      <w:r>
        <w:fldChar w:fldCharType="separate"/>
      </w:r>
      <w:r>
        <w:t>26</w:t>
      </w:r>
      <w:r>
        <w:fldChar w:fldCharType="end"/>
      </w:r>
      <w:r>
        <w:rPr>
          <w:rFonts w:hint="eastAsia"/>
        </w:rPr>
        <w:fldChar w:fldCharType="end"/>
      </w:r>
    </w:p>
    <w:p w14:paraId="6DCEFB93">
      <w:pPr>
        <w:pStyle w:val="20"/>
        <w:tabs>
          <w:tab w:val="right" w:leader="dot" w:pos="8505"/>
        </w:tabs>
      </w:pPr>
      <w:r>
        <w:rPr>
          <w:rFonts w:hint="eastAsia"/>
        </w:rPr>
        <w:fldChar w:fldCharType="begin"/>
      </w:r>
      <w:r>
        <w:rPr>
          <w:rFonts w:hint="eastAsia"/>
        </w:rPr>
        <w:instrText xml:space="preserve"> HYPERLINK \l _Toc32740 </w:instrText>
      </w:r>
      <w:r>
        <w:rPr>
          <w:rFonts w:hint="eastAsia"/>
        </w:rPr>
        <w:fldChar w:fldCharType="separate"/>
      </w:r>
      <w:r>
        <w:rPr>
          <w:rFonts w:hint="eastAsia"/>
        </w:rPr>
        <w:t>7.2 布点</w:t>
      </w:r>
      <w:r>
        <w:rPr>
          <w:rFonts w:hint="eastAsia"/>
          <w:lang w:val="en-US" w:eastAsia="zh-CN"/>
        </w:rPr>
        <w:t>方案</w:t>
      </w:r>
      <w:r>
        <w:tab/>
      </w:r>
      <w:r>
        <w:fldChar w:fldCharType="begin"/>
      </w:r>
      <w:r>
        <w:instrText xml:space="preserve"> PAGEREF _Toc32740 \h </w:instrText>
      </w:r>
      <w:r>
        <w:fldChar w:fldCharType="separate"/>
      </w:r>
      <w:r>
        <w:t>26</w:t>
      </w:r>
      <w:r>
        <w:fldChar w:fldCharType="end"/>
      </w:r>
      <w:r>
        <w:rPr>
          <w:rFonts w:hint="eastAsia"/>
        </w:rPr>
        <w:fldChar w:fldCharType="end"/>
      </w:r>
    </w:p>
    <w:p w14:paraId="1701E173">
      <w:pPr>
        <w:pStyle w:val="20"/>
        <w:tabs>
          <w:tab w:val="right" w:leader="dot" w:pos="8505"/>
        </w:tabs>
      </w:pPr>
      <w:r>
        <w:rPr>
          <w:rFonts w:hint="eastAsia"/>
        </w:rPr>
        <w:fldChar w:fldCharType="begin"/>
      </w:r>
      <w:r>
        <w:rPr>
          <w:rFonts w:hint="eastAsia"/>
        </w:rPr>
        <w:instrText xml:space="preserve"> HYPERLINK \l _Toc31574 </w:instrText>
      </w:r>
      <w:r>
        <w:rPr>
          <w:rFonts w:hint="eastAsia"/>
        </w:rPr>
        <w:fldChar w:fldCharType="separate"/>
      </w:r>
      <w:r>
        <w:rPr>
          <w:rFonts w:hint="eastAsia"/>
          <w:lang w:val="en-US" w:eastAsia="zh-CN"/>
        </w:rPr>
        <w:t>7.3 监测频次</w:t>
      </w:r>
      <w:r>
        <w:tab/>
      </w:r>
      <w:r>
        <w:fldChar w:fldCharType="begin"/>
      </w:r>
      <w:r>
        <w:instrText xml:space="preserve"> PAGEREF _Toc31574 \h </w:instrText>
      </w:r>
      <w:r>
        <w:fldChar w:fldCharType="separate"/>
      </w:r>
      <w:r>
        <w:t>27</w:t>
      </w:r>
      <w:r>
        <w:fldChar w:fldCharType="end"/>
      </w:r>
      <w:r>
        <w:rPr>
          <w:rFonts w:hint="eastAsia"/>
        </w:rPr>
        <w:fldChar w:fldCharType="end"/>
      </w:r>
    </w:p>
    <w:p w14:paraId="1422D6B2">
      <w:pPr>
        <w:pStyle w:val="20"/>
        <w:tabs>
          <w:tab w:val="right" w:leader="dot" w:pos="8505"/>
        </w:tabs>
      </w:pPr>
      <w:r>
        <w:rPr>
          <w:rFonts w:hint="eastAsia"/>
        </w:rPr>
        <w:fldChar w:fldCharType="begin"/>
      </w:r>
      <w:r>
        <w:rPr>
          <w:rFonts w:hint="eastAsia"/>
        </w:rPr>
        <w:instrText xml:space="preserve"> HYPERLINK \l _Toc8595 </w:instrText>
      </w:r>
      <w:r>
        <w:rPr>
          <w:rFonts w:hint="eastAsia"/>
        </w:rPr>
        <w:fldChar w:fldCharType="separate"/>
      </w:r>
      <w:r>
        <w:rPr>
          <w:rFonts w:hint="eastAsia"/>
          <w:lang w:val="en-US" w:eastAsia="zh-CN"/>
        </w:rPr>
        <w:t>7.4 监测项目</w:t>
      </w:r>
      <w:r>
        <w:tab/>
      </w:r>
      <w:r>
        <w:fldChar w:fldCharType="begin"/>
      </w:r>
      <w:r>
        <w:instrText xml:space="preserve"> PAGEREF _Toc8595 \h </w:instrText>
      </w:r>
      <w:r>
        <w:fldChar w:fldCharType="separate"/>
      </w:r>
      <w:r>
        <w:t>28</w:t>
      </w:r>
      <w:r>
        <w:fldChar w:fldCharType="end"/>
      </w:r>
      <w:r>
        <w:rPr>
          <w:rFonts w:hint="eastAsia"/>
        </w:rPr>
        <w:fldChar w:fldCharType="end"/>
      </w:r>
    </w:p>
    <w:p w14:paraId="472543A9">
      <w:pPr>
        <w:pStyle w:val="20"/>
        <w:tabs>
          <w:tab w:val="right" w:leader="dot" w:pos="8505"/>
        </w:tabs>
      </w:pPr>
      <w:r>
        <w:rPr>
          <w:rFonts w:hint="eastAsia"/>
        </w:rPr>
        <w:fldChar w:fldCharType="begin"/>
      </w:r>
      <w:r>
        <w:rPr>
          <w:rFonts w:hint="eastAsia"/>
        </w:rPr>
        <w:instrText xml:space="preserve"> HYPERLINK \l _Toc30990 </w:instrText>
      </w:r>
      <w:r>
        <w:rPr>
          <w:rFonts w:hint="eastAsia"/>
        </w:rPr>
        <w:fldChar w:fldCharType="separate"/>
      </w:r>
      <w:r>
        <w:rPr>
          <w:rFonts w:hint="eastAsia"/>
        </w:rPr>
        <w:t>7.5 报告内容</w:t>
      </w:r>
      <w:r>
        <w:tab/>
      </w:r>
      <w:r>
        <w:fldChar w:fldCharType="begin"/>
      </w:r>
      <w:r>
        <w:instrText xml:space="preserve"> PAGEREF _Toc30990 \h </w:instrText>
      </w:r>
      <w:r>
        <w:fldChar w:fldCharType="separate"/>
      </w:r>
      <w:r>
        <w:t>29</w:t>
      </w:r>
      <w:r>
        <w:fldChar w:fldCharType="end"/>
      </w:r>
      <w:r>
        <w:rPr>
          <w:rFonts w:hint="eastAsia"/>
        </w:rPr>
        <w:fldChar w:fldCharType="end"/>
      </w:r>
    </w:p>
    <w:p w14:paraId="52F92F28">
      <w:pPr>
        <w:pStyle w:val="19"/>
        <w:tabs>
          <w:tab w:val="right" w:leader="dot" w:pos="8505"/>
        </w:tabs>
      </w:pPr>
      <w:r>
        <w:rPr>
          <w:rFonts w:hint="eastAsia"/>
        </w:rPr>
        <w:fldChar w:fldCharType="begin"/>
      </w:r>
      <w:r>
        <w:rPr>
          <w:rFonts w:hint="eastAsia"/>
        </w:rPr>
        <w:instrText xml:space="preserve"> HYPERLINK \l _Toc6196 </w:instrText>
      </w:r>
      <w:r>
        <w:rPr>
          <w:rFonts w:hint="eastAsia"/>
        </w:rPr>
        <w:fldChar w:fldCharType="separate"/>
      </w:r>
      <w:r>
        <w:rPr>
          <w:rFonts w:hint="default" w:ascii="Times New Roman" w:hAnsi="Times New Roman"/>
        </w:rPr>
        <w:t xml:space="preserve">8 </w:t>
      </w:r>
      <w:r>
        <w:rPr>
          <w:rFonts w:hint="eastAsia"/>
        </w:rPr>
        <w:t>应</w:t>
      </w:r>
      <w:r>
        <w:rPr>
          <w:rFonts w:hint="eastAsia"/>
          <w:lang w:val="en-US" w:eastAsia="zh-CN"/>
        </w:rPr>
        <w:t>对流程和措施</w:t>
      </w:r>
      <w:r>
        <w:tab/>
      </w:r>
      <w:r>
        <w:fldChar w:fldCharType="begin"/>
      </w:r>
      <w:r>
        <w:instrText xml:space="preserve"> PAGEREF _Toc6196 \h </w:instrText>
      </w:r>
      <w:r>
        <w:fldChar w:fldCharType="separate"/>
      </w:r>
      <w:r>
        <w:t>30</w:t>
      </w:r>
      <w:r>
        <w:fldChar w:fldCharType="end"/>
      </w:r>
      <w:r>
        <w:rPr>
          <w:rFonts w:hint="eastAsia"/>
        </w:rPr>
        <w:fldChar w:fldCharType="end"/>
      </w:r>
    </w:p>
    <w:p w14:paraId="570CE61C">
      <w:pPr>
        <w:pStyle w:val="20"/>
        <w:tabs>
          <w:tab w:val="right" w:leader="dot" w:pos="8505"/>
        </w:tabs>
      </w:pPr>
      <w:r>
        <w:rPr>
          <w:rFonts w:hint="eastAsia"/>
        </w:rPr>
        <w:fldChar w:fldCharType="begin"/>
      </w:r>
      <w:r>
        <w:rPr>
          <w:rFonts w:hint="eastAsia"/>
        </w:rPr>
        <w:instrText xml:space="preserve"> HYPERLINK \l _Toc32113 </w:instrText>
      </w:r>
      <w:r>
        <w:rPr>
          <w:rFonts w:hint="eastAsia"/>
        </w:rPr>
        <w:fldChar w:fldCharType="separate"/>
      </w:r>
      <w:r>
        <w:rPr>
          <w:rFonts w:hint="eastAsia" w:eastAsia="仿宋"/>
          <w:lang w:val="en-US" w:eastAsia="zh-CN"/>
        </w:rPr>
        <w:t xml:space="preserve">8.1 </w:t>
      </w:r>
      <w:r>
        <w:rPr>
          <w:rFonts w:hint="eastAsia"/>
        </w:rPr>
        <w:t>应急响应流程</w:t>
      </w:r>
      <w:r>
        <w:tab/>
      </w:r>
      <w:r>
        <w:fldChar w:fldCharType="begin"/>
      </w:r>
      <w:r>
        <w:instrText xml:space="preserve"> PAGEREF _Toc32113 \h </w:instrText>
      </w:r>
      <w:r>
        <w:fldChar w:fldCharType="separate"/>
      </w:r>
      <w:r>
        <w:t>30</w:t>
      </w:r>
      <w:r>
        <w:fldChar w:fldCharType="end"/>
      </w:r>
      <w:r>
        <w:rPr>
          <w:rFonts w:hint="eastAsia"/>
        </w:rPr>
        <w:fldChar w:fldCharType="end"/>
      </w:r>
    </w:p>
    <w:p w14:paraId="34083506">
      <w:pPr>
        <w:pStyle w:val="20"/>
        <w:tabs>
          <w:tab w:val="right" w:leader="dot" w:pos="8505"/>
        </w:tabs>
      </w:pPr>
      <w:r>
        <w:rPr>
          <w:rFonts w:hint="eastAsia"/>
        </w:rPr>
        <w:fldChar w:fldCharType="begin"/>
      </w:r>
      <w:r>
        <w:rPr>
          <w:rFonts w:hint="eastAsia"/>
        </w:rPr>
        <w:instrText xml:space="preserve"> HYPERLINK \l _Toc11105 </w:instrText>
      </w:r>
      <w:r>
        <w:rPr>
          <w:rFonts w:hint="eastAsia"/>
        </w:rPr>
        <w:fldChar w:fldCharType="separate"/>
      </w:r>
      <w:r>
        <w:rPr>
          <w:rFonts w:hint="eastAsia"/>
        </w:rPr>
        <w:t>8.2 响应措施</w:t>
      </w:r>
      <w:r>
        <w:tab/>
      </w:r>
      <w:r>
        <w:fldChar w:fldCharType="begin"/>
      </w:r>
      <w:r>
        <w:instrText xml:space="preserve"> PAGEREF _Toc11105 \h </w:instrText>
      </w:r>
      <w:r>
        <w:fldChar w:fldCharType="separate"/>
      </w:r>
      <w:r>
        <w:t>31</w:t>
      </w:r>
      <w:r>
        <w:fldChar w:fldCharType="end"/>
      </w:r>
      <w:r>
        <w:rPr>
          <w:rFonts w:hint="eastAsia"/>
        </w:rPr>
        <w:fldChar w:fldCharType="end"/>
      </w:r>
    </w:p>
    <w:p w14:paraId="3E1A27C5">
      <w:pPr>
        <w:pStyle w:val="20"/>
        <w:tabs>
          <w:tab w:val="right" w:leader="dot" w:pos="8505"/>
        </w:tabs>
      </w:pPr>
      <w:r>
        <w:rPr>
          <w:rFonts w:hint="eastAsia"/>
        </w:rPr>
        <w:fldChar w:fldCharType="begin"/>
      </w:r>
      <w:r>
        <w:rPr>
          <w:rFonts w:hint="eastAsia"/>
        </w:rPr>
        <w:instrText xml:space="preserve"> HYPERLINK \l _Toc22411 </w:instrText>
      </w:r>
      <w:r>
        <w:rPr>
          <w:rFonts w:hint="eastAsia"/>
        </w:rPr>
        <w:fldChar w:fldCharType="separate"/>
      </w:r>
      <w:r>
        <w:rPr>
          <w:rFonts w:hint="eastAsia"/>
          <w:lang w:val="en-US" w:eastAsia="zh-CN"/>
        </w:rPr>
        <w:t>8.3 疏散撤离要求</w:t>
      </w:r>
      <w:r>
        <w:tab/>
      </w:r>
      <w:r>
        <w:fldChar w:fldCharType="begin"/>
      </w:r>
      <w:r>
        <w:instrText xml:space="preserve"> PAGEREF _Toc22411 \h </w:instrText>
      </w:r>
      <w:r>
        <w:fldChar w:fldCharType="separate"/>
      </w:r>
      <w:r>
        <w:t>32</w:t>
      </w:r>
      <w:r>
        <w:fldChar w:fldCharType="end"/>
      </w:r>
      <w:r>
        <w:rPr>
          <w:rFonts w:hint="eastAsia"/>
        </w:rPr>
        <w:fldChar w:fldCharType="end"/>
      </w:r>
    </w:p>
    <w:p w14:paraId="0359B9B1">
      <w:pPr>
        <w:pStyle w:val="19"/>
        <w:tabs>
          <w:tab w:val="right" w:leader="dot" w:pos="8505"/>
        </w:tabs>
      </w:pPr>
      <w:r>
        <w:rPr>
          <w:rFonts w:hint="eastAsia"/>
        </w:rPr>
        <w:fldChar w:fldCharType="begin"/>
      </w:r>
      <w:r>
        <w:rPr>
          <w:rFonts w:hint="eastAsia"/>
        </w:rPr>
        <w:instrText xml:space="preserve"> HYPERLINK \l _Toc1100 </w:instrText>
      </w:r>
      <w:r>
        <w:rPr>
          <w:rFonts w:hint="eastAsia"/>
        </w:rPr>
        <w:fldChar w:fldCharType="separate"/>
      </w:r>
      <w:r>
        <w:rPr>
          <w:rFonts w:hint="default" w:ascii="Times New Roman" w:hAnsi="Times New Roman"/>
        </w:rPr>
        <w:t xml:space="preserve">9 </w:t>
      </w:r>
      <w:r>
        <w:rPr>
          <w:rFonts w:hint="eastAsia"/>
          <w:lang w:val="en-US" w:eastAsia="zh-CN"/>
        </w:rPr>
        <w:t>应急</w:t>
      </w:r>
      <w:r>
        <w:rPr>
          <w:rFonts w:hint="eastAsia"/>
        </w:rPr>
        <w:t>终止</w:t>
      </w:r>
      <w:r>
        <w:tab/>
      </w:r>
      <w:r>
        <w:fldChar w:fldCharType="begin"/>
      </w:r>
      <w:r>
        <w:instrText xml:space="preserve"> PAGEREF _Toc1100 \h </w:instrText>
      </w:r>
      <w:r>
        <w:fldChar w:fldCharType="separate"/>
      </w:r>
      <w:r>
        <w:t>34</w:t>
      </w:r>
      <w:r>
        <w:fldChar w:fldCharType="end"/>
      </w:r>
      <w:r>
        <w:rPr>
          <w:rFonts w:hint="eastAsia"/>
        </w:rPr>
        <w:fldChar w:fldCharType="end"/>
      </w:r>
    </w:p>
    <w:p w14:paraId="1F8D1CE1">
      <w:pPr>
        <w:pStyle w:val="20"/>
        <w:tabs>
          <w:tab w:val="right" w:leader="dot" w:pos="8505"/>
        </w:tabs>
      </w:pPr>
      <w:r>
        <w:rPr>
          <w:rFonts w:hint="eastAsia"/>
        </w:rPr>
        <w:fldChar w:fldCharType="begin"/>
      </w:r>
      <w:r>
        <w:rPr>
          <w:rFonts w:hint="eastAsia"/>
        </w:rPr>
        <w:instrText xml:space="preserve"> HYPERLINK \l _Toc12478 </w:instrText>
      </w:r>
      <w:r>
        <w:rPr>
          <w:rFonts w:hint="eastAsia"/>
        </w:rPr>
        <w:fldChar w:fldCharType="separate"/>
      </w:r>
      <w:r>
        <w:rPr>
          <w:rFonts w:hint="eastAsia"/>
        </w:rPr>
        <w:t>9.1 终止条件</w:t>
      </w:r>
      <w:r>
        <w:tab/>
      </w:r>
      <w:r>
        <w:fldChar w:fldCharType="begin"/>
      </w:r>
      <w:r>
        <w:instrText xml:space="preserve"> PAGEREF _Toc12478 \h </w:instrText>
      </w:r>
      <w:r>
        <w:fldChar w:fldCharType="separate"/>
      </w:r>
      <w:r>
        <w:t>34</w:t>
      </w:r>
      <w:r>
        <w:fldChar w:fldCharType="end"/>
      </w:r>
      <w:r>
        <w:rPr>
          <w:rFonts w:hint="eastAsia"/>
        </w:rPr>
        <w:fldChar w:fldCharType="end"/>
      </w:r>
    </w:p>
    <w:p w14:paraId="6CE755E4">
      <w:pPr>
        <w:pStyle w:val="20"/>
        <w:tabs>
          <w:tab w:val="right" w:leader="dot" w:pos="8505"/>
        </w:tabs>
      </w:pPr>
      <w:r>
        <w:rPr>
          <w:rFonts w:hint="eastAsia"/>
        </w:rPr>
        <w:fldChar w:fldCharType="begin"/>
      </w:r>
      <w:r>
        <w:rPr>
          <w:rFonts w:hint="eastAsia"/>
        </w:rPr>
        <w:instrText xml:space="preserve"> HYPERLINK \l _Toc32765 </w:instrText>
      </w:r>
      <w:r>
        <w:rPr>
          <w:rFonts w:hint="eastAsia"/>
        </w:rPr>
        <w:fldChar w:fldCharType="separate"/>
      </w:r>
      <w:r>
        <w:rPr>
          <w:rFonts w:hint="eastAsia"/>
        </w:rPr>
        <w:t>9.2 终止程序</w:t>
      </w:r>
      <w:r>
        <w:tab/>
      </w:r>
      <w:r>
        <w:fldChar w:fldCharType="begin"/>
      </w:r>
      <w:r>
        <w:instrText xml:space="preserve"> PAGEREF _Toc32765 \h </w:instrText>
      </w:r>
      <w:r>
        <w:fldChar w:fldCharType="separate"/>
      </w:r>
      <w:r>
        <w:t>34</w:t>
      </w:r>
      <w:r>
        <w:fldChar w:fldCharType="end"/>
      </w:r>
      <w:r>
        <w:rPr>
          <w:rFonts w:hint="eastAsia"/>
        </w:rPr>
        <w:fldChar w:fldCharType="end"/>
      </w:r>
    </w:p>
    <w:p w14:paraId="2DDA6D36">
      <w:pPr>
        <w:pStyle w:val="19"/>
        <w:tabs>
          <w:tab w:val="right" w:leader="dot" w:pos="8505"/>
        </w:tabs>
      </w:pPr>
      <w:r>
        <w:rPr>
          <w:rFonts w:hint="eastAsia"/>
        </w:rPr>
        <w:fldChar w:fldCharType="begin"/>
      </w:r>
      <w:r>
        <w:rPr>
          <w:rFonts w:hint="eastAsia"/>
        </w:rPr>
        <w:instrText xml:space="preserve"> HYPERLINK \l _Toc3695 </w:instrText>
      </w:r>
      <w:r>
        <w:rPr>
          <w:rFonts w:hint="eastAsia"/>
        </w:rPr>
        <w:fldChar w:fldCharType="separate"/>
      </w:r>
      <w:r>
        <w:rPr>
          <w:rFonts w:hint="default" w:ascii="Times New Roman" w:hAnsi="Times New Roman"/>
        </w:rPr>
        <w:t xml:space="preserve">10 </w:t>
      </w:r>
      <w:r>
        <w:t>后期处置</w:t>
      </w:r>
      <w:r>
        <w:tab/>
      </w:r>
      <w:r>
        <w:fldChar w:fldCharType="begin"/>
      </w:r>
      <w:r>
        <w:instrText xml:space="preserve"> PAGEREF _Toc3695 \h </w:instrText>
      </w:r>
      <w:r>
        <w:fldChar w:fldCharType="separate"/>
      </w:r>
      <w:r>
        <w:t>35</w:t>
      </w:r>
      <w:r>
        <w:fldChar w:fldCharType="end"/>
      </w:r>
      <w:r>
        <w:rPr>
          <w:rFonts w:hint="eastAsia"/>
        </w:rPr>
        <w:fldChar w:fldCharType="end"/>
      </w:r>
    </w:p>
    <w:p w14:paraId="7F83E958">
      <w:pPr>
        <w:pStyle w:val="20"/>
        <w:tabs>
          <w:tab w:val="right" w:leader="dot" w:pos="8505"/>
        </w:tabs>
      </w:pPr>
      <w:r>
        <w:rPr>
          <w:rFonts w:hint="eastAsia"/>
        </w:rPr>
        <w:fldChar w:fldCharType="begin"/>
      </w:r>
      <w:r>
        <w:rPr>
          <w:rFonts w:hint="eastAsia"/>
        </w:rPr>
        <w:instrText xml:space="preserve"> HYPERLINK \l _Toc16571 </w:instrText>
      </w:r>
      <w:r>
        <w:rPr>
          <w:rFonts w:hint="eastAsia"/>
        </w:rPr>
        <w:fldChar w:fldCharType="separate"/>
      </w:r>
      <w:r>
        <w:rPr>
          <w:rFonts w:hint="eastAsia"/>
        </w:rPr>
        <w:t xml:space="preserve">10.1 </w:t>
      </w:r>
      <w:r>
        <w:t>现场恢复</w:t>
      </w:r>
      <w:r>
        <w:tab/>
      </w:r>
      <w:r>
        <w:fldChar w:fldCharType="begin"/>
      </w:r>
      <w:r>
        <w:instrText xml:space="preserve"> PAGEREF _Toc16571 \h </w:instrText>
      </w:r>
      <w:r>
        <w:fldChar w:fldCharType="separate"/>
      </w:r>
      <w:r>
        <w:t>35</w:t>
      </w:r>
      <w:r>
        <w:fldChar w:fldCharType="end"/>
      </w:r>
      <w:r>
        <w:rPr>
          <w:rFonts w:hint="eastAsia"/>
        </w:rPr>
        <w:fldChar w:fldCharType="end"/>
      </w:r>
    </w:p>
    <w:p w14:paraId="256895CA">
      <w:pPr>
        <w:pStyle w:val="20"/>
        <w:tabs>
          <w:tab w:val="right" w:leader="dot" w:pos="8505"/>
        </w:tabs>
      </w:pPr>
      <w:r>
        <w:rPr>
          <w:rFonts w:hint="eastAsia"/>
        </w:rPr>
        <w:fldChar w:fldCharType="begin"/>
      </w:r>
      <w:r>
        <w:rPr>
          <w:rFonts w:hint="eastAsia"/>
        </w:rPr>
        <w:instrText xml:space="preserve"> HYPERLINK \l _Toc23132 </w:instrText>
      </w:r>
      <w:r>
        <w:rPr>
          <w:rFonts w:hint="eastAsia"/>
        </w:rPr>
        <w:fldChar w:fldCharType="separate"/>
      </w:r>
      <w:r>
        <w:rPr>
          <w:rFonts w:hint="eastAsia"/>
        </w:rPr>
        <w:t xml:space="preserve">10.2 </w:t>
      </w:r>
      <w:r>
        <w:t>环境恢复</w:t>
      </w:r>
      <w:r>
        <w:tab/>
      </w:r>
      <w:r>
        <w:fldChar w:fldCharType="begin"/>
      </w:r>
      <w:r>
        <w:instrText xml:space="preserve"> PAGEREF _Toc23132 \h </w:instrText>
      </w:r>
      <w:r>
        <w:fldChar w:fldCharType="separate"/>
      </w:r>
      <w:r>
        <w:t>36</w:t>
      </w:r>
      <w:r>
        <w:fldChar w:fldCharType="end"/>
      </w:r>
      <w:r>
        <w:rPr>
          <w:rFonts w:hint="eastAsia"/>
        </w:rPr>
        <w:fldChar w:fldCharType="end"/>
      </w:r>
    </w:p>
    <w:p w14:paraId="34BE345F">
      <w:pPr>
        <w:pStyle w:val="20"/>
        <w:tabs>
          <w:tab w:val="right" w:leader="dot" w:pos="8505"/>
        </w:tabs>
      </w:pPr>
      <w:r>
        <w:rPr>
          <w:rFonts w:hint="eastAsia"/>
        </w:rPr>
        <w:fldChar w:fldCharType="begin"/>
      </w:r>
      <w:r>
        <w:rPr>
          <w:rFonts w:hint="eastAsia"/>
        </w:rPr>
        <w:instrText xml:space="preserve"> HYPERLINK \l _Toc24474 </w:instrText>
      </w:r>
      <w:r>
        <w:rPr>
          <w:rFonts w:hint="eastAsia"/>
        </w:rPr>
        <w:fldChar w:fldCharType="separate"/>
      </w:r>
      <w:r>
        <w:rPr>
          <w:rFonts w:hint="eastAsia"/>
        </w:rPr>
        <w:t xml:space="preserve">10.3 </w:t>
      </w:r>
      <w:r>
        <w:t>善后赔偿</w:t>
      </w:r>
      <w:r>
        <w:tab/>
      </w:r>
      <w:r>
        <w:fldChar w:fldCharType="begin"/>
      </w:r>
      <w:r>
        <w:instrText xml:space="preserve"> PAGEREF _Toc24474 \h </w:instrText>
      </w:r>
      <w:r>
        <w:fldChar w:fldCharType="separate"/>
      </w:r>
      <w:r>
        <w:t>36</w:t>
      </w:r>
      <w:r>
        <w:fldChar w:fldCharType="end"/>
      </w:r>
      <w:r>
        <w:rPr>
          <w:rFonts w:hint="eastAsia"/>
        </w:rPr>
        <w:fldChar w:fldCharType="end"/>
      </w:r>
    </w:p>
    <w:p w14:paraId="2A10A501">
      <w:pPr>
        <w:pStyle w:val="20"/>
        <w:tabs>
          <w:tab w:val="right" w:leader="dot" w:pos="8505"/>
        </w:tabs>
      </w:pPr>
      <w:r>
        <w:rPr>
          <w:rFonts w:hint="eastAsia"/>
        </w:rPr>
        <w:fldChar w:fldCharType="begin"/>
      </w:r>
      <w:r>
        <w:rPr>
          <w:rFonts w:hint="eastAsia"/>
        </w:rPr>
        <w:instrText xml:space="preserve"> HYPERLINK \l _Toc28270 </w:instrText>
      </w:r>
      <w:r>
        <w:rPr>
          <w:rFonts w:hint="eastAsia"/>
        </w:rPr>
        <w:fldChar w:fldCharType="separate"/>
      </w:r>
      <w:r>
        <w:rPr>
          <w:rFonts w:hint="eastAsia"/>
        </w:rPr>
        <w:t xml:space="preserve">10.4 </w:t>
      </w:r>
      <w:r>
        <w:rPr>
          <w:rFonts w:hint="eastAsia"/>
          <w:lang w:val="en-US" w:eastAsia="zh-CN"/>
        </w:rPr>
        <w:t>环境物资维护及更新</w:t>
      </w:r>
      <w:r>
        <w:tab/>
      </w:r>
      <w:r>
        <w:fldChar w:fldCharType="begin"/>
      </w:r>
      <w:r>
        <w:instrText xml:space="preserve"> PAGEREF _Toc28270 \h </w:instrText>
      </w:r>
      <w:r>
        <w:fldChar w:fldCharType="separate"/>
      </w:r>
      <w:r>
        <w:t>36</w:t>
      </w:r>
      <w:r>
        <w:fldChar w:fldCharType="end"/>
      </w:r>
      <w:r>
        <w:rPr>
          <w:rFonts w:hint="eastAsia"/>
        </w:rPr>
        <w:fldChar w:fldCharType="end"/>
      </w:r>
    </w:p>
    <w:p w14:paraId="1AD3DEA1">
      <w:pPr>
        <w:pStyle w:val="20"/>
        <w:tabs>
          <w:tab w:val="right" w:leader="dot" w:pos="8505"/>
        </w:tabs>
      </w:pPr>
      <w:r>
        <w:rPr>
          <w:rFonts w:hint="eastAsia"/>
        </w:rPr>
        <w:fldChar w:fldCharType="begin"/>
      </w:r>
      <w:r>
        <w:rPr>
          <w:rFonts w:hint="eastAsia"/>
        </w:rPr>
        <w:instrText xml:space="preserve"> HYPERLINK \l _Toc26488 </w:instrText>
      </w:r>
      <w:r>
        <w:rPr>
          <w:rFonts w:hint="eastAsia"/>
        </w:rPr>
        <w:fldChar w:fldCharType="separate"/>
      </w:r>
      <w:r>
        <w:rPr>
          <w:rFonts w:hint="eastAsia"/>
        </w:rPr>
        <w:t xml:space="preserve">10.5 </w:t>
      </w:r>
      <w:r>
        <w:t>调查与评估</w:t>
      </w:r>
      <w:r>
        <w:tab/>
      </w:r>
      <w:r>
        <w:fldChar w:fldCharType="begin"/>
      </w:r>
      <w:r>
        <w:instrText xml:space="preserve"> PAGEREF _Toc26488 \h </w:instrText>
      </w:r>
      <w:r>
        <w:fldChar w:fldCharType="separate"/>
      </w:r>
      <w:r>
        <w:t>36</w:t>
      </w:r>
      <w:r>
        <w:fldChar w:fldCharType="end"/>
      </w:r>
      <w:r>
        <w:rPr>
          <w:rFonts w:hint="eastAsia"/>
        </w:rPr>
        <w:fldChar w:fldCharType="end"/>
      </w:r>
    </w:p>
    <w:p w14:paraId="17A642A4">
      <w:pPr>
        <w:pStyle w:val="19"/>
        <w:tabs>
          <w:tab w:val="right" w:leader="dot" w:pos="8505"/>
        </w:tabs>
      </w:pPr>
      <w:r>
        <w:rPr>
          <w:rFonts w:hint="eastAsia"/>
        </w:rPr>
        <w:fldChar w:fldCharType="begin"/>
      </w:r>
      <w:r>
        <w:rPr>
          <w:rFonts w:hint="eastAsia"/>
        </w:rPr>
        <w:instrText xml:space="preserve"> HYPERLINK \l _Toc18493 </w:instrText>
      </w:r>
      <w:r>
        <w:rPr>
          <w:rFonts w:hint="eastAsia"/>
        </w:rPr>
        <w:fldChar w:fldCharType="separate"/>
      </w:r>
      <w:r>
        <w:rPr>
          <w:rFonts w:hint="default" w:ascii="Times New Roman" w:hAnsi="Times New Roman"/>
        </w:rPr>
        <w:t xml:space="preserve">11 </w:t>
      </w:r>
      <w:r>
        <w:t>保障措施</w:t>
      </w:r>
      <w:r>
        <w:tab/>
      </w:r>
      <w:r>
        <w:fldChar w:fldCharType="begin"/>
      </w:r>
      <w:r>
        <w:instrText xml:space="preserve"> PAGEREF _Toc18493 \h </w:instrText>
      </w:r>
      <w:r>
        <w:fldChar w:fldCharType="separate"/>
      </w:r>
      <w:r>
        <w:t>37</w:t>
      </w:r>
      <w:r>
        <w:fldChar w:fldCharType="end"/>
      </w:r>
      <w:r>
        <w:rPr>
          <w:rFonts w:hint="eastAsia"/>
        </w:rPr>
        <w:fldChar w:fldCharType="end"/>
      </w:r>
    </w:p>
    <w:p w14:paraId="2944D39F">
      <w:pPr>
        <w:pStyle w:val="20"/>
        <w:tabs>
          <w:tab w:val="right" w:leader="dot" w:pos="8505"/>
        </w:tabs>
      </w:pPr>
      <w:r>
        <w:rPr>
          <w:rFonts w:hint="eastAsia"/>
        </w:rPr>
        <w:fldChar w:fldCharType="begin"/>
      </w:r>
      <w:r>
        <w:rPr>
          <w:rFonts w:hint="eastAsia"/>
        </w:rPr>
        <w:instrText xml:space="preserve"> HYPERLINK \l _Toc19700 </w:instrText>
      </w:r>
      <w:r>
        <w:rPr>
          <w:rFonts w:hint="eastAsia"/>
        </w:rPr>
        <w:fldChar w:fldCharType="separate"/>
      </w:r>
      <w:r>
        <w:rPr>
          <w:rFonts w:hint="eastAsia"/>
        </w:rPr>
        <w:t xml:space="preserve">11.1 </w:t>
      </w:r>
      <w:r>
        <w:t>通信与信息保障</w:t>
      </w:r>
      <w:r>
        <w:tab/>
      </w:r>
      <w:r>
        <w:fldChar w:fldCharType="begin"/>
      </w:r>
      <w:r>
        <w:instrText xml:space="preserve"> PAGEREF _Toc19700 \h </w:instrText>
      </w:r>
      <w:r>
        <w:fldChar w:fldCharType="separate"/>
      </w:r>
      <w:r>
        <w:t>37</w:t>
      </w:r>
      <w:r>
        <w:fldChar w:fldCharType="end"/>
      </w:r>
      <w:r>
        <w:rPr>
          <w:rFonts w:hint="eastAsia"/>
        </w:rPr>
        <w:fldChar w:fldCharType="end"/>
      </w:r>
    </w:p>
    <w:p w14:paraId="109916BA">
      <w:pPr>
        <w:pStyle w:val="20"/>
        <w:tabs>
          <w:tab w:val="right" w:leader="dot" w:pos="8505"/>
        </w:tabs>
      </w:pPr>
      <w:r>
        <w:rPr>
          <w:rFonts w:hint="eastAsia"/>
        </w:rPr>
        <w:fldChar w:fldCharType="begin"/>
      </w:r>
      <w:r>
        <w:rPr>
          <w:rFonts w:hint="eastAsia"/>
        </w:rPr>
        <w:instrText xml:space="preserve"> HYPERLINK \l _Toc27048 </w:instrText>
      </w:r>
      <w:r>
        <w:rPr>
          <w:rFonts w:hint="eastAsia"/>
        </w:rPr>
        <w:fldChar w:fldCharType="separate"/>
      </w:r>
      <w:r>
        <w:rPr>
          <w:rFonts w:hint="eastAsia"/>
        </w:rPr>
        <w:t xml:space="preserve">11.2 </w:t>
      </w:r>
      <w:r>
        <w:t>应急队伍保障</w:t>
      </w:r>
      <w:r>
        <w:tab/>
      </w:r>
      <w:r>
        <w:fldChar w:fldCharType="begin"/>
      </w:r>
      <w:r>
        <w:instrText xml:space="preserve"> PAGEREF _Toc27048 \h </w:instrText>
      </w:r>
      <w:r>
        <w:fldChar w:fldCharType="separate"/>
      </w:r>
      <w:r>
        <w:t>37</w:t>
      </w:r>
      <w:r>
        <w:fldChar w:fldCharType="end"/>
      </w:r>
      <w:r>
        <w:rPr>
          <w:rFonts w:hint="eastAsia"/>
        </w:rPr>
        <w:fldChar w:fldCharType="end"/>
      </w:r>
    </w:p>
    <w:p w14:paraId="037C95AC">
      <w:pPr>
        <w:pStyle w:val="20"/>
        <w:tabs>
          <w:tab w:val="right" w:leader="dot" w:pos="8505"/>
        </w:tabs>
      </w:pPr>
      <w:r>
        <w:rPr>
          <w:rFonts w:hint="eastAsia"/>
        </w:rPr>
        <w:fldChar w:fldCharType="begin"/>
      </w:r>
      <w:r>
        <w:rPr>
          <w:rFonts w:hint="eastAsia"/>
        </w:rPr>
        <w:instrText xml:space="preserve"> HYPERLINK \l _Toc29486 </w:instrText>
      </w:r>
      <w:r>
        <w:rPr>
          <w:rFonts w:hint="eastAsia"/>
        </w:rPr>
        <w:fldChar w:fldCharType="separate"/>
      </w:r>
      <w:r>
        <w:rPr>
          <w:rFonts w:hint="eastAsia"/>
        </w:rPr>
        <w:t xml:space="preserve">11.3 </w:t>
      </w:r>
      <w:r>
        <w:t>应急物资装备保障</w:t>
      </w:r>
      <w:r>
        <w:tab/>
      </w:r>
      <w:r>
        <w:fldChar w:fldCharType="begin"/>
      </w:r>
      <w:r>
        <w:instrText xml:space="preserve"> PAGEREF _Toc29486 \h </w:instrText>
      </w:r>
      <w:r>
        <w:fldChar w:fldCharType="separate"/>
      </w:r>
      <w:r>
        <w:t>37</w:t>
      </w:r>
      <w:r>
        <w:fldChar w:fldCharType="end"/>
      </w:r>
      <w:r>
        <w:rPr>
          <w:rFonts w:hint="eastAsia"/>
        </w:rPr>
        <w:fldChar w:fldCharType="end"/>
      </w:r>
    </w:p>
    <w:p w14:paraId="0383826C">
      <w:pPr>
        <w:pStyle w:val="20"/>
        <w:tabs>
          <w:tab w:val="right" w:leader="dot" w:pos="8505"/>
        </w:tabs>
      </w:pPr>
      <w:r>
        <w:rPr>
          <w:rFonts w:hint="eastAsia"/>
        </w:rPr>
        <w:fldChar w:fldCharType="begin"/>
      </w:r>
      <w:r>
        <w:rPr>
          <w:rFonts w:hint="eastAsia"/>
        </w:rPr>
        <w:instrText xml:space="preserve"> HYPERLINK \l _Toc22314 </w:instrText>
      </w:r>
      <w:r>
        <w:rPr>
          <w:rFonts w:hint="eastAsia"/>
        </w:rPr>
        <w:fldChar w:fldCharType="separate"/>
      </w:r>
      <w:r>
        <w:rPr>
          <w:rFonts w:hint="eastAsia"/>
        </w:rPr>
        <w:t xml:space="preserve">11.4 </w:t>
      </w:r>
      <w:r>
        <w:t>经费保障</w:t>
      </w:r>
      <w:r>
        <w:tab/>
      </w:r>
      <w:r>
        <w:fldChar w:fldCharType="begin"/>
      </w:r>
      <w:r>
        <w:instrText xml:space="preserve"> PAGEREF _Toc22314 \h </w:instrText>
      </w:r>
      <w:r>
        <w:fldChar w:fldCharType="separate"/>
      </w:r>
      <w:r>
        <w:t>37</w:t>
      </w:r>
      <w:r>
        <w:fldChar w:fldCharType="end"/>
      </w:r>
      <w:r>
        <w:rPr>
          <w:rFonts w:hint="eastAsia"/>
        </w:rPr>
        <w:fldChar w:fldCharType="end"/>
      </w:r>
    </w:p>
    <w:p w14:paraId="5C2DFC42">
      <w:pPr>
        <w:pStyle w:val="20"/>
        <w:tabs>
          <w:tab w:val="right" w:leader="dot" w:pos="8505"/>
        </w:tabs>
      </w:pPr>
      <w:r>
        <w:rPr>
          <w:rFonts w:hint="eastAsia"/>
        </w:rPr>
        <w:fldChar w:fldCharType="begin"/>
      </w:r>
      <w:r>
        <w:rPr>
          <w:rFonts w:hint="eastAsia"/>
        </w:rPr>
        <w:instrText xml:space="preserve"> HYPERLINK \l _Toc2880 </w:instrText>
      </w:r>
      <w:r>
        <w:rPr>
          <w:rFonts w:hint="eastAsia"/>
        </w:rPr>
        <w:fldChar w:fldCharType="separate"/>
      </w:r>
      <w:r>
        <w:rPr>
          <w:rFonts w:hint="eastAsia"/>
        </w:rPr>
        <w:t xml:space="preserve">11.5 </w:t>
      </w:r>
      <w:r>
        <w:t>其他保障</w:t>
      </w:r>
      <w:r>
        <w:tab/>
      </w:r>
      <w:r>
        <w:fldChar w:fldCharType="begin"/>
      </w:r>
      <w:r>
        <w:instrText xml:space="preserve"> PAGEREF _Toc2880 \h </w:instrText>
      </w:r>
      <w:r>
        <w:fldChar w:fldCharType="separate"/>
      </w:r>
      <w:r>
        <w:t>38</w:t>
      </w:r>
      <w:r>
        <w:fldChar w:fldCharType="end"/>
      </w:r>
      <w:r>
        <w:rPr>
          <w:rFonts w:hint="eastAsia"/>
        </w:rPr>
        <w:fldChar w:fldCharType="end"/>
      </w:r>
    </w:p>
    <w:p w14:paraId="0BFB3B9D">
      <w:pPr>
        <w:pStyle w:val="19"/>
        <w:tabs>
          <w:tab w:val="right" w:leader="dot" w:pos="8505"/>
        </w:tabs>
      </w:pPr>
      <w:r>
        <w:rPr>
          <w:rFonts w:hint="eastAsia"/>
        </w:rPr>
        <w:fldChar w:fldCharType="begin"/>
      </w:r>
      <w:r>
        <w:rPr>
          <w:rFonts w:hint="eastAsia"/>
        </w:rPr>
        <w:instrText xml:space="preserve"> HYPERLINK \l _Toc27089 </w:instrText>
      </w:r>
      <w:r>
        <w:rPr>
          <w:rFonts w:hint="eastAsia"/>
        </w:rPr>
        <w:fldChar w:fldCharType="separate"/>
      </w:r>
      <w:r>
        <w:rPr>
          <w:rFonts w:hint="default" w:ascii="Times New Roman" w:hAnsi="Times New Roman"/>
        </w:rPr>
        <w:t xml:space="preserve">12 </w:t>
      </w:r>
      <w:r>
        <w:t>培训与演练</w:t>
      </w:r>
      <w:r>
        <w:tab/>
      </w:r>
      <w:r>
        <w:fldChar w:fldCharType="begin"/>
      </w:r>
      <w:r>
        <w:instrText xml:space="preserve"> PAGEREF _Toc27089 \h </w:instrText>
      </w:r>
      <w:r>
        <w:fldChar w:fldCharType="separate"/>
      </w:r>
      <w:r>
        <w:t>39</w:t>
      </w:r>
      <w:r>
        <w:fldChar w:fldCharType="end"/>
      </w:r>
      <w:r>
        <w:rPr>
          <w:rFonts w:hint="eastAsia"/>
        </w:rPr>
        <w:fldChar w:fldCharType="end"/>
      </w:r>
    </w:p>
    <w:p w14:paraId="38ABCC11">
      <w:pPr>
        <w:pStyle w:val="20"/>
        <w:tabs>
          <w:tab w:val="right" w:leader="dot" w:pos="8505"/>
        </w:tabs>
      </w:pPr>
      <w:r>
        <w:rPr>
          <w:rFonts w:hint="eastAsia"/>
        </w:rPr>
        <w:fldChar w:fldCharType="begin"/>
      </w:r>
      <w:r>
        <w:rPr>
          <w:rFonts w:hint="eastAsia"/>
        </w:rPr>
        <w:instrText xml:space="preserve"> HYPERLINK \l _Toc19671 </w:instrText>
      </w:r>
      <w:r>
        <w:rPr>
          <w:rFonts w:hint="eastAsia"/>
        </w:rPr>
        <w:fldChar w:fldCharType="separate"/>
      </w:r>
      <w:r>
        <w:rPr>
          <w:rFonts w:hint="eastAsia"/>
        </w:rPr>
        <w:t xml:space="preserve">12.1 </w:t>
      </w:r>
      <w:r>
        <w:t>培训</w:t>
      </w:r>
      <w:r>
        <w:tab/>
      </w:r>
      <w:r>
        <w:fldChar w:fldCharType="begin"/>
      </w:r>
      <w:r>
        <w:instrText xml:space="preserve"> PAGEREF _Toc19671 \h </w:instrText>
      </w:r>
      <w:r>
        <w:fldChar w:fldCharType="separate"/>
      </w:r>
      <w:r>
        <w:t>39</w:t>
      </w:r>
      <w:r>
        <w:fldChar w:fldCharType="end"/>
      </w:r>
      <w:r>
        <w:rPr>
          <w:rFonts w:hint="eastAsia"/>
        </w:rPr>
        <w:fldChar w:fldCharType="end"/>
      </w:r>
    </w:p>
    <w:p w14:paraId="747B7BAD">
      <w:pPr>
        <w:pStyle w:val="20"/>
        <w:tabs>
          <w:tab w:val="right" w:leader="dot" w:pos="8505"/>
        </w:tabs>
      </w:pPr>
      <w:r>
        <w:rPr>
          <w:rFonts w:hint="eastAsia"/>
        </w:rPr>
        <w:fldChar w:fldCharType="begin"/>
      </w:r>
      <w:r>
        <w:rPr>
          <w:rFonts w:hint="eastAsia"/>
        </w:rPr>
        <w:instrText xml:space="preserve"> HYPERLINK \l _Toc6663 </w:instrText>
      </w:r>
      <w:r>
        <w:rPr>
          <w:rFonts w:hint="eastAsia"/>
        </w:rPr>
        <w:fldChar w:fldCharType="separate"/>
      </w:r>
      <w:r>
        <w:rPr>
          <w:rFonts w:hint="eastAsia"/>
        </w:rPr>
        <w:t xml:space="preserve">12.2 </w:t>
      </w:r>
      <w:r>
        <w:t>演练</w:t>
      </w:r>
      <w:r>
        <w:tab/>
      </w:r>
      <w:r>
        <w:fldChar w:fldCharType="begin"/>
      </w:r>
      <w:r>
        <w:instrText xml:space="preserve"> PAGEREF _Toc6663 \h </w:instrText>
      </w:r>
      <w:r>
        <w:fldChar w:fldCharType="separate"/>
      </w:r>
      <w:r>
        <w:t>39</w:t>
      </w:r>
      <w:r>
        <w:fldChar w:fldCharType="end"/>
      </w:r>
      <w:r>
        <w:rPr>
          <w:rFonts w:hint="eastAsia"/>
        </w:rPr>
        <w:fldChar w:fldCharType="end"/>
      </w:r>
    </w:p>
    <w:p w14:paraId="7BC72764">
      <w:pPr>
        <w:pStyle w:val="19"/>
        <w:tabs>
          <w:tab w:val="right" w:leader="dot" w:pos="8505"/>
        </w:tabs>
      </w:pPr>
      <w:r>
        <w:rPr>
          <w:rFonts w:hint="eastAsia"/>
        </w:rPr>
        <w:fldChar w:fldCharType="begin"/>
      </w:r>
      <w:r>
        <w:rPr>
          <w:rFonts w:hint="eastAsia"/>
        </w:rPr>
        <w:instrText xml:space="preserve"> HYPERLINK \l _Toc14430 </w:instrText>
      </w:r>
      <w:r>
        <w:rPr>
          <w:rFonts w:hint="eastAsia"/>
        </w:rPr>
        <w:fldChar w:fldCharType="separate"/>
      </w:r>
      <w:r>
        <w:rPr>
          <w:rFonts w:hint="default" w:ascii="Times New Roman" w:hAnsi="Times New Roman"/>
        </w:rPr>
        <w:t xml:space="preserve">13 </w:t>
      </w:r>
      <w:r>
        <w:t>奖惩</w:t>
      </w:r>
      <w:r>
        <w:tab/>
      </w:r>
      <w:r>
        <w:fldChar w:fldCharType="begin"/>
      </w:r>
      <w:r>
        <w:instrText xml:space="preserve"> PAGEREF _Toc14430 \h </w:instrText>
      </w:r>
      <w:r>
        <w:fldChar w:fldCharType="separate"/>
      </w:r>
      <w:r>
        <w:t>45</w:t>
      </w:r>
      <w:r>
        <w:fldChar w:fldCharType="end"/>
      </w:r>
      <w:r>
        <w:rPr>
          <w:rFonts w:hint="eastAsia"/>
        </w:rPr>
        <w:fldChar w:fldCharType="end"/>
      </w:r>
    </w:p>
    <w:p w14:paraId="5CAEAE27">
      <w:pPr>
        <w:pStyle w:val="19"/>
        <w:tabs>
          <w:tab w:val="right" w:leader="dot" w:pos="8505"/>
        </w:tabs>
      </w:pPr>
      <w:r>
        <w:rPr>
          <w:rFonts w:hint="eastAsia"/>
        </w:rPr>
        <w:fldChar w:fldCharType="begin"/>
      </w:r>
      <w:r>
        <w:rPr>
          <w:rFonts w:hint="eastAsia"/>
        </w:rPr>
        <w:instrText xml:space="preserve"> HYPERLINK \l _Toc20879 </w:instrText>
      </w:r>
      <w:r>
        <w:rPr>
          <w:rFonts w:hint="eastAsia"/>
        </w:rPr>
        <w:fldChar w:fldCharType="separate"/>
      </w:r>
      <w:r>
        <w:rPr>
          <w:rFonts w:hint="default" w:ascii="Times New Roman" w:hAnsi="Times New Roman"/>
        </w:rPr>
        <w:t xml:space="preserve">14 </w:t>
      </w:r>
      <w:r>
        <w:t>预案的评审、发布和更新</w:t>
      </w:r>
      <w:r>
        <w:tab/>
      </w:r>
      <w:r>
        <w:fldChar w:fldCharType="begin"/>
      </w:r>
      <w:r>
        <w:instrText xml:space="preserve"> PAGEREF _Toc20879 \h </w:instrText>
      </w:r>
      <w:r>
        <w:fldChar w:fldCharType="separate"/>
      </w:r>
      <w:r>
        <w:t>46</w:t>
      </w:r>
      <w:r>
        <w:fldChar w:fldCharType="end"/>
      </w:r>
      <w:r>
        <w:rPr>
          <w:rFonts w:hint="eastAsia"/>
        </w:rPr>
        <w:fldChar w:fldCharType="end"/>
      </w:r>
    </w:p>
    <w:p w14:paraId="10B7DF97">
      <w:pPr>
        <w:pStyle w:val="20"/>
        <w:tabs>
          <w:tab w:val="right" w:leader="dot" w:pos="8505"/>
        </w:tabs>
      </w:pPr>
      <w:r>
        <w:rPr>
          <w:rFonts w:hint="eastAsia"/>
        </w:rPr>
        <w:fldChar w:fldCharType="begin"/>
      </w:r>
      <w:r>
        <w:rPr>
          <w:rFonts w:hint="eastAsia"/>
        </w:rPr>
        <w:instrText xml:space="preserve"> HYPERLINK \l _Toc22412 </w:instrText>
      </w:r>
      <w:r>
        <w:rPr>
          <w:rFonts w:hint="eastAsia"/>
        </w:rPr>
        <w:fldChar w:fldCharType="separate"/>
      </w:r>
      <w:r>
        <w:rPr>
          <w:rFonts w:hint="eastAsia"/>
        </w:rPr>
        <w:t xml:space="preserve">14.1 </w:t>
      </w:r>
      <w:r>
        <w:t>预案评审</w:t>
      </w:r>
      <w:r>
        <w:tab/>
      </w:r>
      <w:r>
        <w:fldChar w:fldCharType="begin"/>
      </w:r>
      <w:r>
        <w:instrText xml:space="preserve"> PAGEREF _Toc22412 \h </w:instrText>
      </w:r>
      <w:r>
        <w:fldChar w:fldCharType="separate"/>
      </w:r>
      <w:r>
        <w:t>46</w:t>
      </w:r>
      <w:r>
        <w:fldChar w:fldCharType="end"/>
      </w:r>
      <w:r>
        <w:rPr>
          <w:rFonts w:hint="eastAsia"/>
        </w:rPr>
        <w:fldChar w:fldCharType="end"/>
      </w:r>
    </w:p>
    <w:p w14:paraId="410F868B">
      <w:pPr>
        <w:pStyle w:val="20"/>
        <w:tabs>
          <w:tab w:val="right" w:leader="dot" w:pos="8505"/>
        </w:tabs>
      </w:pPr>
      <w:r>
        <w:rPr>
          <w:rFonts w:hint="eastAsia"/>
        </w:rPr>
        <w:fldChar w:fldCharType="begin"/>
      </w:r>
      <w:r>
        <w:rPr>
          <w:rFonts w:hint="eastAsia"/>
        </w:rPr>
        <w:instrText xml:space="preserve"> HYPERLINK \l _Toc1625 </w:instrText>
      </w:r>
      <w:r>
        <w:rPr>
          <w:rFonts w:hint="eastAsia"/>
        </w:rPr>
        <w:fldChar w:fldCharType="separate"/>
      </w:r>
      <w:r>
        <w:rPr>
          <w:rFonts w:hint="eastAsia"/>
        </w:rPr>
        <w:t xml:space="preserve">14.2 </w:t>
      </w:r>
      <w:r>
        <w:t>预案更新</w:t>
      </w:r>
      <w:r>
        <w:tab/>
      </w:r>
      <w:r>
        <w:fldChar w:fldCharType="begin"/>
      </w:r>
      <w:r>
        <w:instrText xml:space="preserve"> PAGEREF _Toc1625 \h </w:instrText>
      </w:r>
      <w:r>
        <w:fldChar w:fldCharType="separate"/>
      </w:r>
      <w:r>
        <w:t>46</w:t>
      </w:r>
      <w:r>
        <w:fldChar w:fldCharType="end"/>
      </w:r>
      <w:r>
        <w:rPr>
          <w:rFonts w:hint="eastAsia"/>
        </w:rPr>
        <w:fldChar w:fldCharType="end"/>
      </w:r>
    </w:p>
    <w:p w14:paraId="745873C4">
      <w:pPr>
        <w:pStyle w:val="20"/>
        <w:tabs>
          <w:tab w:val="right" w:leader="dot" w:pos="8505"/>
        </w:tabs>
      </w:pPr>
      <w:r>
        <w:rPr>
          <w:rFonts w:hint="eastAsia"/>
        </w:rPr>
        <w:fldChar w:fldCharType="begin"/>
      </w:r>
      <w:r>
        <w:rPr>
          <w:rFonts w:hint="eastAsia"/>
        </w:rPr>
        <w:instrText xml:space="preserve"> HYPERLINK \l _Toc22358 </w:instrText>
      </w:r>
      <w:r>
        <w:rPr>
          <w:rFonts w:hint="eastAsia"/>
        </w:rPr>
        <w:fldChar w:fldCharType="separate"/>
      </w:r>
      <w:r>
        <w:rPr>
          <w:rFonts w:hint="eastAsia"/>
        </w:rPr>
        <w:t xml:space="preserve">14.3 </w:t>
      </w:r>
      <w:r>
        <w:t>预案发布</w:t>
      </w:r>
      <w:r>
        <w:tab/>
      </w:r>
      <w:r>
        <w:fldChar w:fldCharType="begin"/>
      </w:r>
      <w:r>
        <w:instrText xml:space="preserve"> PAGEREF _Toc22358 \h </w:instrText>
      </w:r>
      <w:r>
        <w:fldChar w:fldCharType="separate"/>
      </w:r>
      <w:r>
        <w:t>47</w:t>
      </w:r>
      <w:r>
        <w:fldChar w:fldCharType="end"/>
      </w:r>
      <w:r>
        <w:rPr>
          <w:rFonts w:hint="eastAsia"/>
        </w:rPr>
        <w:fldChar w:fldCharType="end"/>
      </w:r>
    </w:p>
    <w:p w14:paraId="1A06F04E">
      <w:pPr>
        <w:pStyle w:val="19"/>
        <w:tabs>
          <w:tab w:val="right" w:leader="dot" w:pos="8505"/>
        </w:tabs>
      </w:pPr>
      <w:r>
        <w:rPr>
          <w:rFonts w:hint="eastAsia"/>
        </w:rPr>
        <w:fldChar w:fldCharType="begin"/>
      </w:r>
      <w:r>
        <w:rPr>
          <w:rFonts w:hint="eastAsia"/>
        </w:rPr>
        <w:instrText xml:space="preserve"> HYPERLINK \l _Toc11555 </w:instrText>
      </w:r>
      <w:r>
        <w:rPr>
          <w:rFonts w:hint="eastAsia"/>
        </w:rPr>
        <w:fldChar w:fldCharType="separate"/>
      </w:r>
      <w:r>
        <w:rPr>
          <w:rFonts w:hint="default" w:ascii="Times New Roman" w:hAnsi="Times New Roman"/>
        </w:rPr>
        <w:t xml:space="preserve">15 </w:t>
      </w:r>
      <w:r>
        <w:t>附图、附件</w:t>
      </w:r>
      <w:r>
        <w:tab/>
      </w:r>
      <w:r>
        <w:fldChar w:fldCharType="begin"/>
      </w:r>
      <w:r>
        <w:instrText xml:space="preserve"> PAGEREF _Toc11555 \h </w:instrText>
      </w:r>
      <w:r>
        <w:fldChar w:fldCharType="separate"/>
      </w:r>
      <w:r>
        <w:t>48</w:t>
      </w:r>
      <w:r>
        <w:fldChar w:fldCharType="end"/>
      </w:r>
      <w:r>
        <w:rPr>
          <w:rFonts w:hint="eastAsia"/>
        </w:rPr>
        <w:fldChar w:fldCharType="end"/>
      </w:r>
    </w:p>
    <w:p w14:paraId="08DD37C1">
      <w:pPr>
        <w:pStyle w:val="20"/>
        <w:tabs>
          <w:tab w:val="right" w:leader="dot" w:pos="8505"/>
        </w:tabs>
      </w:pPr>
      <w:r>
        <w:rPr>
          <w:rFonts w:hint="eastAsia"/>
        </w:rPr>
        <w:fldChar w:fldCharType="begin"/>
      </w:r>
      <w:r>
        <w:rPr>
          <w:rFonts w:hint="eastAsia"/>
        </w:rPr>
        <w:instrText xml:space="preserve"> HYPERLINK \l _Toc28315 </w:instrText>
      </w:r>
      <w:r>
        <w:rPr>
          <w:rFonts w:hint="eastAsia"/>
        </w:rPr>
        <w:fldChar w:fldCharType="separate"/>
      </w:r>
      <w:r>
        <w:rPr>
          <w:rFonts w:hint="eastAsia"/>
        </w:rPr>
        <w:t xml:space="preserve">15.1 </w:t>
      </w:r>
      <w:r>
        <w:t>附图</w:t>
      </w:r>
      <w:r>
        <w:tab/>
      </w:r>
      <w:r>
        <w:fldChar w:fldCharType="begin"/>
      </w:r>
      <w:r>
        <w:instrText xml:space="preserve"> PAGEREF _Toc28315 \h </w:instrText>
      </w:r>
      <w:r>
        <w:fldChar w:fldCharType="separate"/>
      </w:r>
      <w:r>
        <w:t>48</w:t>
      </w:r>
      <w:r>
        <w:fldChar w:fldCharType="end"/>
      </w:r>
      <w:r>
        <w:rPr>
          <w:rFonts w:hint="eastAsia"/>
        </w:rPr>
        <w:fldChar w:fldCharType="end"/>
      </w:r>
    </w:p>
    <w:p w14:paraId="447B75B3">
      <w:pPr>
        <w:pStyle w:val="20"/>
        <w:tabs>
          <w:tab w:val="right" w:leader="dot" w:pos="8505"/>
        </w:tabs>
      </w:pPr>
      <w:r>
        <w:rPr>
          <w:rFonts w:hint="eastAsia"/>
        </w:rPr>
        <w:fldChar w:fldCharType="begin"/>
      </w:r>
      <w:r>
        <w:rPr>
          <w:rFonts w:hint="eastAsia"/>
        </w:rPr>
        <w:instrText xml:space="preserve"> HYPERLINK \l _Toc18949 </w:instrText>
      </w:r>
      <w:r>
        <w:rPr>
          <w:rFonts w:hint="eastAsia"/>
        </w:rPr>
        <w:fldChar w:fldCharType="separate"/>
      </w:r>
      <w:r>
        <w:rPr>
          <w:rFonts w:hint="eastAsia"/>
        </w:rPr>
        <w:t xml:space="preserve">15.2 </w:t>
      </w:r>
      <w:r>
        <w:t>附件</w:t>
      </w:r>
      <w:r>
        <w:tab/>
      </w:r>
      <w:r>
        <w:fldChar w:fldCharType="begin"/>
      </w:r>
      <w:r>
        <w:instrText xml:space="preserve"> PAGEREF _Toc18949 \h </w:instrText>
      </w:r>
      <w:r>
        <w:fldChar w:fldCharType="separate"/>
      </w:r>
      <w:r>
        <w:t>48</w:t>
      </w:r>
      <w:r>
        <w:fldChar w:fldCharType="end"/>
      </w:r>
      <w:r>
        <w:rPr>
          <w:rFonts w:hint="eastAsia"/>
        </w:rPr>
        <w:fldChar w:fldCharType="end"/>
      </w:r>
    </w:p>
    <w:p w14:paraId="16DF9AC0">
      <w:pPr>
        <w:pStyle w:val="5"/>
        <w:jc w:val="center"/>
        <w:sectPr>
          <w:headerReference r:id="rId3" w:type="default"/>
          <w:footerReference r:id="rId4" w:type="default"/>
          <w:pgSz w:w="11906" w:h="16838"/>
          <w:pgMar w:top="1701" w:right="1417" w:bottom="1417" w:left="1417" w:header="907" w:footer="850" w:gutter="567"/>
          <w:pgNumType w:fmt="upperRoman" w:start="1"/>
          <w:cols w:space="425" w:num="1"/>
          <w:rtlGutter w:val="0"/>
          <w:docGrid w:type="lines" w:linePitch="312" w:charSpace="0"/>
        </w:sectPr>
      </w:pPr>
      <w:r>
        <w:rPr>
          <w:rFonts w:hint="eastAsia"/>
        </w:rPr>
        <w:fldChar w:fldCharType="end"/>
      </w:r>
    </w:p>
    <w:p w14:paraId="7DEF5E8E">
      <w:pPr>
        <w:pStyle w:val="5"/>
      </w:pPr>
    </w:p>
    <w:p w14:paraId="037E99E0">
      <w:pPr>
        <w:pStyle w:val="5"/>
        <w:jc w:val="left"/>
        <w:sectPr>
          <w:footerReference r:id="rId5" w:type="default"/>
          <w:pgSz w:w="11906" w:h="16838"/>
          <w:pgMar w:top="1701" w:right="1417" w:bottom="1417" w:left="1417" w:header="907" w:footer="850" w:gutter="567"/>
          <w:pgNumType w:start="1"/>
          <w:cols w:space="425" w:num="1"/>
          <w:rtlGutter w:val="0"/>
          <w:docGrid w:type="lines" w:linePitch="312" w:charSpace="0"/>
        </w:sectPr>
      </w:pPr>
    </w:p>
    <w:p w14:paraId="7E5030B0">
      <w:pPr>
        <w:pStyle w:val="2"/>
      </w:pPr>
      <w:bookmarkStart w:id="0" w:name="_Toc9178"/>
      <w:bookmarkStart w:id="1" w:name="_Toc22033"/>
      <w:bookmarkStart w:id="2" w:name="_Toc21025_WPSOffice_Level1"/>
      <w:bookmarkStart w:id="3" w:name="_Toc29984"/>
      <w:r>
        <w:rPr>
          <w:rFonts w:hint="eastAsia"/>
        </w:rPr>
        <w:t>总则</w:t>
      </w:r>
      <w:bookmarkEnd w:id="0"/>
      <w:bookmarkEnd w:id="1"/>
      <w:bookmarkEnd w:id="2"/>
      <w:bookmarkEnd w:id="3"/>
    </w:p>
    <w:p w14:paraId="47FE4B87">
      <w:pPr>
        <w:pStyle w:val="3"/>
      </w:pPr>
      <w:bookmarkStart w:id="4" w:name="_Toc22415_WPSOffice_Level2"/>
      <w:bookmarkStart w:id="5" w:name="_Toc11091"/>
      <w:bookmarkStart w:id="6" w:name="_Toc6048"/>
      <w:bookmarkStart w:id="7" w:name="_Toc25902"/>
      <w:r>
        <w:rPr>
          <w:rFonts w:hint="eastAsia"/>
        </w:rPr>
        <w:t>编制目的</w:t>
      </w:r>
      <w:bookmarkEnd w:id="4"/>
      <w:bookmarkEnd w:id="5"/>
      <w:bookmarkEnd w:id="6"/>
      <w:bookmarkEnd w:id="7"/>
    </w:p>
    <w:p w14:paraId="697C433C">
      <w:pPr>
        <w:pStyle w:val="5"/>
        <w:ind w:firstLine="560" w:firstLineChars="200"/>
        <w:jc w:val="left"/>
      </w:pPr>
      <w:r>
        <w:rPr>
          <w:rFonts w:hint="eastAsia"/>
        </w:rPr>
        <w:t>建立健全环境污染事件应急机制，规范</w:t>
      </w:r>
      <w:r>
        <w:rPr>
          <w:rFonts w:hint="eastAsia"/>
          <w:lang w:val="en-US" w:eastAsia="zh-CN"/>
        </w:rPr>
        <w:t>突发环境事件发生</w:t>
      </w:r>
      <w:r>
        <w:rPr>
          <w:rFonts w:hint="eastAsia"/>
        </w:rPr>
        <w:t>后的应对工作，提高</w:t>
      </w:r>
      <w:r>
        <w:rPr>
          <w:rFonts w:hint="eastAsia"/>
          <w:lang w:val="en-US" w:eastAsia="zh-CN"/>
        </w:rPr>
        <w:t>应急处置</w:t>
      </w:r>
      <w:r>
        <w:rPr>
          <w:rFonts w:hint="eastAsia"/>
        </w:rPr>
        <w:t>能力，避免或减轻事件影响，加强企业与政府应对工作衔接</w:t>
      </w:r>
      <w:r>
        <w:rPr>
          <w:rFonts w:hint="eastAsia"/>
          <w:lang w:eastAsia="zh-CN"/>
        </w:rPr>
        <w:t>。</w:t>
      </w:r>
    </w:p>
    <w:p w14:paraId="282FFB56">
      <w:pPr>
        <w:pStyle w:val="3"/>
      </w:pPr>
      <w:bookmarkStart w:id="8" w:name="_Toc5522"/>
      <w:bookmarkStart w:id="9" w:name="_Toc24010"/>
      <w:bookmarkStart w:id="10" w:name="_Toc6272"/>
      <w:bookmarkStart w:id="11" w:name="_Toc7523_WPSOffice_Level2"/>
      <w:r>
        <w:rPr>
          <w:rFonts w:hint="eastAsia"/>
        </w:rPr>
        <w:t>编制依据</w:t>
      </w:r>
      <w:bookmarkEnd w:id="8"/>
      <w:bookmarkEnd w:id="9"/>
      <w:bookmarkEnd w:id="10"/>
      <w:bookmarkEnd w:id="11"/>
    </w:p>
    <w:p w14:paraId="21954289">
      <w:pPr>
        <w:pStyle w:val="4"/>
        <w:spacing w:before="156"/>
      </w:pPr>
      <w:r>
        <w:rPr>
          <w:rFonts w:hint="eastAsia"/>
        </w:rPr>
        <w:t>法律</w:t>
      </w:r>
    </w:p>
    <w:p w14:paraId="7E16F8E2">
      <w:pPr>
        <w:pStyle w:val="5"/>
        <w:numPr>
          <w:ilvl w:val="0"/>
          <w:numId w:val="2"/>
        </w:numPr>
      </w:pPr>
      <w:r>
        <w:rPr>
          <w:rFonts w:hint="eastAsia"/>
        </w:rPr>
        <w:t>《中华人民共和国环境保护法》（2015年1月1日施行）；</w:t>
      </w:r>
    </w:p>
    <w:p w14:paraId="4D932B49">
      <w:pPr>
        <w:pStyle w:val="5"/>
        <w:numPr>
          <w:ilvl w:val="0"/>
          <w:numId w:val="2"/>
        </w:numPr>
      </w:pPr>
      <w:r>
        <w:rPr>
          <w:rFonts w:hint="eastAsia"/>
        </w:rPr>
        <w:t>《中华人民共和国突发事件应对法》（2007年11月1日施行）；</w:t>
      </w:r>
    </w:p>
    <w:p w14:paraId="31EB4703">
      <w:pPr>
        <w:pStyle w:val="5"/>
        <w:numPr>
          <w:ilvl w:val="0"/>
          <w:numId w:val="2"/>
        </w:numPr>
      </w:pPr>
      <w:r>
        <w:rPr>
          <w:rFonts w:hint="eastAsia"/>
        </w:rPr>
        <w:t>《中华人民共和国安全生产法》（2021年9月1日施行）；</w:t>
      </w:r>
    </w:p>
    <w:p w14:paraId="12498814">
      <w:pPr>
        <w:pStyle w:val="5"/>
        <w:numPr>
          <w:ilvl w:val="0"/>
          <w:numId w:val="2"/>
        </w:numPr>
      </w:pPr>
      <w:r>
        <w:rPr>
          <w:rFonts w:hint="eastAsia"/>
        </w:rPr>
        <w:t>《中华人民共和国大气污染防治法》（2018年修正并实施）；</w:t>
      </w:r>
    </w:p>
    <w:p w14:paraId="624C688B">
      <w:pPr>
        <w:pStyle w:val="5"/>
        <w:numPr>
          <w:ilvl w:val="0"/>
          <w:numId w:val="2"/>
        </w:numPr>
      </w:pPr>
      <w:r>
        <w:rPr>
          <w:rFonts w:hint="eastAsia"/>
        </w:rPr>
        <w:t>《中华人民共和国水污染防治法》（2018年1月1日起施行）；</w:t>
      </w:r>
    </w:p>
    <w:p w14:paraId="6D14556E">
      <w:pPr>
        <w:pStyle w:val="5"/>
        <w:numPr>
          <w:ilvl w:val="0"/>
          <w:numId w:val="2"/>
        </w:numPr>
      </w:pPr>
      <w:r>
        <w:rPr>
          <w:rFonts w:hint="eastAsia"/>
        </w:rPr>
        <w:t>《中华人民共和国固体废物污染环境防治法》（2020年9月1日施行）；</w:t>
      </w:r>
    </w:p>
    <w:p w14:paraId="7648E4D0">
      <w:pPr>
        <w:pStyle w:val="5"/>
        <w:numPr>
          <w:ilvl w:val="0"/>
          <w:numId w:val="2"/>
        </w:numPr>
      </w:pPr>
      <w:r>
        <w:rPr>
          <w:rFonts w:hint="eastAsia"/>
        </w:rPr>
        <w:t>《中华人民共和国土壤污染防治法》（2019年1月1日施行）。</w:t>
      </w:r>
    </w:p>
    <w:p w14:paraId="66085EAE">
      <w:pPr>
        <w:pStyle w:val="4"/>
        <w:spacing w:before="156"/>
      </w:pPr>
      <w:r>
        <w:rPr>
          <w:rFonts w:hint="eastAsia"/>
        </w:rPr>
        <w:t>行政法规、政府部门规章及行政性文件</w:t>
      </w:r>
    </w:p>
    <w:p w14:paraId="4BAB424D">
      <w:pPr>
        <w:numPr>
          <w:ilvl w:val="0"/>
          <w:numId w:val="3"/>
        </w:numPr>
      </w:pPr>
      <w:r>
        <w:rPr>
          <w:rFonts w:hint="eastAsia"/>
        </w:rPr>
        <w:t>《突发环境事件应急管理办法》（2015年6月5日施行）；</w:t>
      </w:r>
    </w:p>
    <w:p w14:paraId="15D43107">
      <w:pPr>
        <w:numPr>
          <w:ilvl w:val="0"/>
          <w:numId w:val="3"/>
        </w:numPr>
      </w:pPr>
      <w:r>
        <w:rPr>
          <w:rFonts w:hint="eastAsia"/>
        </w:rPr>
        <w:t>《突发环境事件信息报告办法》（2011年5月1日施行）；</w:t>
      </w:r>
    </w:p>
    <w:p w14:paraId="366661CC">
      <w:pPr>
        <w:numPr>
          <w:ilvl w:val="0"/>
          <w:numId w:val="3"/>
        </w:numPr>
      </w:pPr>
      <w:r>
        <w:rPr>
          <w:rFonts w:hint="eastAsia"/>
        </w:rPr>
        <w:t>《突发环境事件调查处理办法》（2015年3月1日施行）</w:t>
      </w:r>
    </w:p>
    <w:p w14:paraId="76F037F0">
      <w:pPr>
        <w:numPr>
          <w:ilvl w:val="0"/>
          <w:numId w:val="3"/>
        </w:numPr>
      </w:pPr>
      <w:r>
        <w:rPr>
          <w:rFonts w:hint="eastAsia"/>
        </w:rPr>
        <w:t>《突发事件应急预案管理办法》（国办发[2013]101号）；</w:t>
      </w:r>
    </w:p>
    <w:p w14:paraId="652C0357">
      <w:pPr>
        <w:numPr>
          <w:ilvl w:val="0"/>
          <w:numId w:val="3"/>
        </w:numPr>
      </w:pPr>
      <w:r>
        <w:rPr>
          <w:rFonts w:hint="eastAsia"/>
        </w:rPr>
        <w:t>《国务院关于加强环境保护重点工作的意见》（国发[2011]35号）；</w:t>
      </w:r>
    </w:p>
    <w:p w14:paraId="0F798126">
      <w:pPr>
        <w:numPr>
          <w:ilvl w:val="0"/>
          <w:numId w:val="3"/>
        </w:numPr>
      </w:pPr>
      <w:r>
        <w:rPr>
          <w:rFonts w:hint="eastAsia"/>
        </w:rPr>
        <w:t>《关于印发〈企业事业单位突发环境事件应急预案备案管理办法（试行）〉的通知》（环发[2015]4号）；</w:t>
      </w:r>
    </w:p>
    <w:p w14:paraId="4F4D50F6">
      <w:pPr>
        <w:numPr>
          <w:ilvl w:val="0"/>
          <w:numId w:val="3"/>
        </w:numPr>
      </w:pPr>
      <w:r>
        <w:rPr>
          <w:rFonts w:hint="eastAsia"/>
        </w:rPr>
        <w:t>《国家危险废物名录（2021年版）》（部令第15号）。</w:t>
      </w:r>
    </w:p>
    <w:p w14:paraId="32388BF3">
      <w:pPr>
        <w:pStyle w:val="4"/>
        <w:spacing w:before="156"/>
      </w:pPr>
      <w:r>
        <w:rPr>
          <w:rFonts w:hint="eastAsia"/>
        </w:rPr>
        <w:t>地方行政性文件</w:t>
      </w:r>
    </w:p>
    <w:p w14:paraId="2129169B">
      <w:pPr>
        <w:pStyle w:val="5"/>
        <w:numPr>
          <w:ilvl w:val="0"/>
          <w:numId w:val="4"/>
        </w:numPr>
        <w:jc w:val="left"/>
      </w:pPr>
      <w:r>
        <w:t>《天津市生态环境保护条例》（2019年3月1日起施行）；</w:t>
      </w:r>
    </w:p>
    <w:p w14:paraId="2797E659">
      <w:pPr>
        <w:pStyle w:val="5"/>
        <w:numPr>
          <w:ilvl w:val="0"/>
          <w:numId w:val="4"/>
        </w:numPr>
        <w:jc w:val="left"/>
      </w:pPr>
      <w:r>
        <w:t>《天津市大气污染防治条例》</w:t>
      </w:r>
      <w:r>
        <w:rPr>
          <w:rFonts w:hint="eastAsia"/>
        </w:rPr>
        <w:t>（</w:t>
      </w:r>
      <w:r>
        <w:t>2020年9月25日天津市第十七届人民代表大会常务委员会第二十三次会议《关于修改〈天津市供电用电条例〉等七部地方性法规的决定》</w:t>
      </w:r>
      <w:r>
        <w:rPr>
          <w:rFonts w:hint="eastAsia"/>
        </w:rPr>
        <w:t>）</w:t>
      </w:r>
      <w:r>
        <w:t>；</w:t>
      </w:r>
    </w:p>
    <w:p w14:paraId="50ECFF6A">
      <w:pPr>
        <w:pStyle w:val="5"/>
        <w:numPr>
          <w:ilvl w:val="0"/>
          <w:numId w:val="4"/>
        </w:numPr>
        <w:jc w:val="left"/>
        <w:rPr>
          <w:lang w:val="zh-CN"/>
        </w:rPr>
      </w:pPr>
      <w:r>
        <w:t>《天津市水污染防治条例》</w:t>
      </w:r>
      <w:r>
        <w:rPr>
          <w:rFonts w:hint="eastAsia"/>
        </w:rPr>
        <w:t>（</w:t>
      </w:r>
      <w:r>
        <w:t>2020年9月25日天津市第十七届人民代表大会常务委员会第二十三次会议《关于修改〈天津市供电用电条例〉等七部地方性法规的决定》第三次修正</w:t>
      </w:r>
      <w:r>
        <w:rPr>
          <w:rFonts w:hint="eastAsia"/>
        </w:rPr>
        <w:t>）</w:t>
      </w:r>
      <w:r>
        <w:t>；</w:t>
      </w:r>
    </w:p>
    <w:p w14:paraId="74407DD2">
      <w:pPr>
        <w:pStyle w:val="5"/>
        <w:numPr>
          <w:ilvl w:val="0"/>
          <w:numId w:val="4"/>
        </w:numPr>
        <w:jc w:val="left"/>
      </w:pPr>
      <w:r>
        <w:rPr>
          <w:rFonts w:hint="eastAsia"/>
        </w:rPr>
        <w:t>《天津市人民政府关于印发天津市突发事件总体应急预案的通知》（津政规[2021]1号）；</w:t>
      </w:r>
    </w:p>
    <w:p w14:paraId="19754124">
      <w:pPr>
        <w:pStyle w:val="5"/>
        <w:numPr>
          <w:ilvl w:val="0"/>
          <w:numId w:val="4"/>
        </w:numPr>
        <w:jc w:val="left"/>
        <w:rPr>
          <w:rFonts w:hint="eastAsia"/>
        </w:rPr>
      </w:pPr>
      <w:r>
        <w:rPr>
          <w:rFonts w:hint="eastAsia"/>
        </w:rPr>
        <w:t>《天津市人民政府办公厅关于印发&lt;天津市森林火灾应急预案等14个专项应急预案&gt;的通知》（津政办规</w:t>
      </w:r>
      <w:r>
        <w:rPr>
          <w:rFonts w:hint="eastAsia"/>
          <w:lang w:val="en-US" w:eastAsia="zh-CN"/>
        </w:rPr>
        <w:t>[</w:t>
      </w:r>
      <w:r>
        <w:rPr>
          <w:rFonts w:hint="eastAsia"/>
        </w:rPr>
        <w:t>2022</w:t>
      </w:r>
      <w:r>
        <w:rPr>
          <w:rFonts w:hint="eastAsia"/>
          <w:lang w:val="en-US" w:eastAsia="zh-CN"/>
        </w:rPr>
        <w:t>]</w:t>
      </w:r>
      <w:r>
        <w:rPr>
          <w:rFonts w:hint="eastAsia"/>
        </w:rPr>
        <w:t>2号）；</w:t>
      </w:r>
    </w:p>
    <w:p w14:paraId="39874491">
      <w:pPr>
        <w:pStyle w:val="5"/>
        <w:numPr>
          <w:ilvl w:val="0"/>
          <w:numId w:val="4"/>
        </w:numPr>
        <w:jc w:val="left"/>
      </w:pPr>
      <w:r>
        <w:rPr>
          <w:rFonts w:hint="eastAsia"/>
        </w:rPr>
        <w:t>《天津市滨海新区人民政府办公室关于印发&lt;天津市滨海新区突发环境事件应急预案&gt;的通知》（津滨政办规</w:t>
      </w:r>
      <w:r>
        <w:rPr>
          <w:rFonts w:hint="eastAsia"/>
          <w:lang w:val="en-US" w:eastAsia="zh-CN"/>
        </w:rPr>
        <w:t>[</w:t>
      </w:r>
      <w:r>
        <w:rPr>
          <w:rFonts w:hint="eastAsia"/>
        </w:rPr>
        <w:t>2022</w:t>
      </w:r>
      <w:r>
        <w:rPr>
          <w:rFonts w:hint="eastAsia"/>
          <w:lang w:val="en-US" w:eastAsia="zh-CN"/>
        </w:rPr>
        <w:t>]</w:t>
      </w:r>
      <w:r>
        <w:rPr>
          <w:rFonts w:hint="eastAsia"/>
        </w:rPr>
        <w:t>8号）</w:t>
      </w:r>
      <w:r>
        <w:rPr>
          <w:rFonts w:hint="eastAsia"/>
          <w:lang w:eastAsia="zh-CN"/>
        </w:rPr>
        <w:t>；</w:t>
      </w:r>
    </w:p>
    <w:p w14:paraId="0A2AEDA7">
      <w:pPr>
        <w:pStyle w:val="5"/>
        <w:numPr>
          <w:ilvl w:val="0"/>
          <w:numId w:val="4"/>
        </w:numPr>
        <w:jc w:val="left"/>
      </w:pPr>
      <w:r>
        <w:rPr>
          <w:rFonts w:hint="eastAsia"/>
          <w:lang w:val="en-US" w:eastAsia="zh-CN"/>
        </w:rPr>
        <w:t>《天津经济技术开发区突发环境事件应急预案》。</w:t>
      </w:r>
    </w:p>
    <w:p w14:paraId="45DE072A">
      <w:pPr>
        <w:pStyle w:val="4"/>
        <w:spacing w:before="156"/>
      </w:pPr>
      <w:r>
        <w:rPr>
          <w:rFonts w:hint="eastAsia"/>
        </w:rPr>
        <w:t>标准、技术规范、指南</w:t>
      </w:r>
    </w:p>
    <w:p w14:paraId="463CCEF6">
      <w:pPr>
        <w:pStyle w:val="5"/>
        <w:numPr>
          <w:ilvl w:val="0"/>
          <w:numId w:val="5"/>
        </w:numPr>
        <w:jc w:val="left"/>
      </w:pPr>
      <w:r>
        <w:rPr>
          <w:rFonts w:hint="eastAsia"/>
        </w:rPr>
        <w:t>《环境应急资源调查指南（试行）》（环办应急[2019]17号）</w:t>
      </w:r>
      <w:r>
        <w:rPr>
          <w:rFonts w:hint="eastAsia"/>
          <w:lang w:eastAsia="zh-CN"/>
        </w:rPr>
        <w:t>；</w:t>
      </w:r>
    </w:p>
    <w:p w14:paraId="5178E672">
      <w:pPr>
        <w:numPr>
          <w:ilvl w:val="0"/>
          <w:numId w:val="5"/>
        </w:numPr>
        <w:ind w:left="0" w:leftChars="0" w:firstLine="420" w:firstLineChars="0"/>
      </w:pPr>
      <w:r>
        <w:rPr>
          <w:rFonts w:hint="eastAsia"/>
          <w:lang w:eastAsia="zh-CN"/>
        </w:rPr>
        <w:t>《</w:t>
      </w:r>
      <w:r>
        <w:rPr>
          <w:rFonts w:hint="eastAsia"/>
          <w:lang w:val="en-US" w:eastAsia="zh-CN"/>
        </w:rPr>
        <w:t>突发环境事件应急监测技术规范</w:t>
      </w:r>
      <w:r>
        <w:rPr>
          <w:rFonts w:hint="eastAsia"/>
          <w:lang w:eastAsia="zh-CN"/>
        </w:rPr>
        <w:t>》（</w:t>
      </w:r>
      <w:r>
        <w:rPr>
          <w:rFonts w:hint="eastAsia"/>
          <w:lang w:val="en-US" w:eastAsia="zh-CN"/>
        </w:rPr>
        <w:t>HJ589-2021</w:t>
      </w:r>
      <w:r>
        <w:rPr>
          <w:rFonts w:hint="eastAsia"/>
          <w:lang w:eastAsia="zh-CN"/>
        </w:rPr>
        <w:t>）；</w:t>
      </w:r>
    </w:p>
    <w:p w14:paraId="0DEA2915">
      <w:pPr>
        <w:pStyle w:val="5"/>
        <w:numPr>
          <w:ilvl w:val="0"/>
          <w:numId w:val="5"/>
        </w:numPr>
        <w:jc w:val="left"/>
      </w:pPr>
      <w:r>
        <w:rPr>
          <w:rFonts w:hint="eastAsia"/>
        </w:rPr>
        <w:t>《企业突发环境事件风险评估指南（试行）》（2014年4月生效）（环办[2014]34号）；</w:t>
      </w:r>
    </w:p>
    <w:p w14:paraId="180C9626">
      <w:pPr>
        <w:pStyle w:val="5"/>
        <w:numPr>
          <w:ilvl w:val="0"/>
          <w:numId w:val="5"/>
        </w:numPr>
        <w:jc w:val="left"/>
      </w:pPr>
      <w:r>
        <w:rPr>
          <w:rFonts w:hint="eastAsia"/>
        </w:rPr>
        <w:t>《企业事业单位突发环境事件应急预案评审工作指南》（环办应急[2018]8号）；</w:t>
      </w:r>
    </w:p>
    <w:p w14:paraId="72319C49">
      <w:pPr>
        <w:pStyle w:val="5"/>
        <w:numPr>
          <w:ilvl w:val="0"/>
          <w:numId w:val="5"/>
        </w:numPr>
        <w:jc w:val="left"/>
      </w:pPr>
      <w:r>
        <w:rPr>
          <w:rFonts w:hint="eastAsia"/>
        </w:rPr>
        <w:t>《企业突发环境事件风险分级方法》（HJ941-2018）</w:t>
      </w:r>
      <w:r>
        <w:rPr>
          <w:rFonts w:hint="eastAsia"/>
          <w:lang w:eastAsia="zh-CN"/>
        </w:rPr>
        <w:t>；</w:t>
      </w:r>
    </w:p>
    <w:p w14:paraId="3F4EC92A">
      <w:pPr>
        <w:pStyle w:val="5"/>
        <w:numPr>
          <w:ilvl w:val="0"/>
          <w:numId w:val="5"/>
        </w:numPr>
        <w:jc w:val="left"/>
      </w:pPr>
      <w:r>
        <w:rPr>
          <w:rFonts w:hint="eastAsia"/>
        </w:rPr>
        <w:t>《建设项目环境风险评价技术导则》（HJ169-2018）。</w:t>
      </w:r>
    </w:p>
    <w:p w14:paraId="7755B7C7">
      <w:pPr>
        <w:pStyle w:val="4"/>
        <w:spacing w:before="156"/>
      </w:pPr>
      <w:r>
        <w:rPr>
          <w:rFonts w:hint="eastAsia"/>
        </w:rPr>
        <w:t>其它文件</w:t>
      </w:r>
    </w:p>
    <w:p w14:paraId="60AD7D5F">
      <w:pPr>
        <w:pStyle w:val="5"/>
        <w:numPr>
          <w:ilvl w:val="0"/>
          <w:numId w:val="6"/>
        </w:numPr>
        <w:jc w:val="left"/>
        <w:rPr>
          <w:rFonts w:hint="eastAsia"/>
          <w:lang w:val="en-US" w:eastAsia="zh-CN"/>
        </w:rPr>
      </w:pPr>
      <w:bookmarkStart w:id="12" w:name="_Toc17405"/>
      <w:bookmarkStart w:id="13" w:name="_Toc13473"/>
      <w:r>
        <w:rPr>
          <w:rFonts w:hint="eastAsia"/>
        </w:rPr>
        <w:t>《</w:t>
      </w:r>
      <w:r>
        <w:rPr>
          <w:rFonts w:hint="eastAsia"/>
          <w:lang w:val="en-US" w:eastAsia="zh-CN"/>
        </w:rPr>
        <w:t>精工油墨（天津）有限公司年产2500吨油墨及配套产品项目环境影响报告书》</w:t>
      </w:r>
      <w:r>
        <w:rPr>
          <w:rFonts w:hint="eastAsia"/>
          <w:highlight w:val="none"/>
          <w:shd w:val="clear"/>
          <w:lang w:val="en-US" w:eastAsia="zh-CN"/>
        </w:rPr>
        <w:t>及批复；</w:t>
      </w:r>
    </w:p>
    <w:p w14:paraId="150FF627">
      <w:pPr>
        <w:pStyle w:val="5"/>
        <w:numPr>
          <w:ilvl w:val="0"/>
          <w:numId w:val="6"/>
        </w:numPr>
        <w:jc w:val="left"/>
        <w:rPr>
          <w:rFonts w:hint="eastAsia"/>
          <w:lang w:val="en-US" w:eastAsia="zh-CN"/>
        </w:rPr>
      </w:pPr>
      <w:r>
        <w:rPr>
          <w:rFonts w:hint="eastAsia"/>
          <w:lang w:val="en-US" w:eastAsia="zh-CN"/>
        </w:rPr>
        <w:t>验收报告；</w:t>
      </w:r>
    </w:p>
    <w:p w14:paraId="36E7D650">
      <w:pPr>
        <w:pStyle w:val="5"/>
        <w:numPr>
          <w:ilvl w:val="0"/>
          <w:numId w:val="6"/>
        </w:numPr>
        <w:jc w:val="left"/>
      </w:pPr>
      <w:r>
        <w:rPr>
          <w:rFonts w:hint="eastAsia"/>
        </w:rPr>
        <w:t>其他相关技术文件。</w:t>
      </w:r>
    </w:p>
    <w:p w14:paraId="54032251">
      <w:pPr>
        <w:pStyle w:val="3"/>
      </w:pPr>
      <w:bookmarkStart w:id="14" w:name="_Toc7663"/>
      <w:r>
        <w:rPr>
          <w:rFonts w:hint="eastAsia"/>
        </w:rPr>
        <w:t>适用范围</w:t>
      </w:r>
      <w:bookmarkEnd w:id="12"/>
      <w:bookmarkEnd w:id="13"/>
      <w:bookmarkEnd w:id="14"/>
    </w:p>
    <w:p w14:paraId="151FC4D0">
      <w:pPr>
        <w:pStyle w:val="5"/>
        <w:ind w:firstLine="560" w:firstLineChars="200"/>
        <w:jc w:val="left"/>
      </w:pPr>
      <w:r>
        <w:rPr>
          <w:rFonts w:hint="eastAsia"/>
        </w:rPr>
        <w:t>本预案适用于</w:t>
      </w:r>
      <w:r>
        <w:rPr>
          <w:rFonts w:hint="eastAsia"/>
          <w:lang w:val="en-US" w:eastAsia="zh-CN"/>
        </w:rPr>
        <w:t>精工油墨（天津）有限公司厂区</w:t>
      </w:r>
      <w:r>
        <w:rPr>
          <w:rFonts w:hint="eastAsia"/>
        </w:rPr>
        <w:t>突发环境事件</w:t>
      </w:r>
      <w:r>
        <w:rPr>
          <w:rFonts w:hint="eastAsia"/>
          <w:lang w:eastAsia="zh-CN"/>
        </w:rPr>
        <w:t>（</w:t>
      </w:r>
      <w:r>
        <w:rPr>
          <w:rFonts w:hint="eastAsia"/>
          <w:lang w:val="en-US" w:eastAsia="zh-CN"/>
        </w:rPr>
        <w:t>具体包括泄漏、火灾、爆炸、极端天气等事故情景</w:t>
      </w:r>
      <w:r>
        <w:rPr>
          <w:rFonts w:hint="eastAsia"/>
          <w:lang w:eastAsia="zh-CN"/>
        </w:rPr>
        <w:t>）</w:t>
      </w:r>
      <w:r>
        <w:rPr>
          <w:rFonts w:hint="eastAsia"/>
          <w:lang w:val="en-US" w:eastAsia="zh-CN"/>
        </w:rPr>
        <w:t>的应急处置工作</w:t>
      </w:r>
      <w:r>
        <w:rPr>
          <w:rFonts w:hint="eastAsia"/>
        </w:rPr>
        <w:t>，以及外部突发事件引发的本公司突发环境事件或次生的环境污染事件</w:t>
      </w:r>
      <w:r>
        <w:rPr>
          <w:rFonts w:hint="eastAsia"/>
          <w:lang w:val="en-US" w:eastAsia="zh-CN"/>
        </w:rPr>
        <w:t>应急处置工作</w:t>
      </w:r>
      <w:r>
        <w:rPr>
          <w:rFonts w:hint="eastAsia"/>
        </w:rPr>
        <w:t>。</w:t>
      </w:r>
    </w:p>
    <w:p w14:paraId="050D4496">
      <w:pPr>
        <w:pStyle w:val="3"/>
      </w:pPr>
      <w:bookmarkStart w:id="15" w:name="_Toc5787"/>
      <w:bookmarkStart w:id="16" w:name="_Toc5761_WPSOffice_Level2"/>
      <w:bookmarkStart w:id="17" w:name="_Toc12062"/>
      <w:bookmarkStart w:id="18" w:name="_Toc9900"/>
      <w:r>
        <w:rPr>
          <w:rFonts w:hint="eastAsia"/>
        </w:rPr>
        <w:t>工作原则</w:t>
      </w:r>
      <w:bookmarkEnd w:id="15"/>
      <w:bookmarkEnd w:id="16"/>
      <w:bookmarkEnd w:id="17"/>
      <w:bookmarkEnd w:id="18"/>
    </w:p>
    <w:p w14:paraId="6FCD0737">
      <w:pPr>
        <w:pStyle w:val="5"/>
        <w:ind w:firstLine="560" w:firstLineChars="200"/>
        <w:jc w:val="left"/>
      </w:pPr>
      <w:r>
        <w:rPr>
          <w:rFonts w:hint="eastAsia"/>
        </w:rPr>
        <w:t>符合国家有关规定和要求，结合本单位实际；救人第一、环境优先；先期处置、防止危害扩大；快速响应、科学应对；应急工作与岗位职责相结合。</w:t>
      </w:r>
    </w:p>
    <w:p w14:paraId="7DE69260">
      <w:pPr>
        <w:pStyle w:val="3"/>
      </w:pPr>
      <w:bookmarkStart w:id="19" w:name="_Toc7079"/>
      <w:r>
        <w:rPr>
          <w:rFonts w:hint="eastAsia"/>
          <w:lang w:val="en-US" w:eastAsia="zh-CN"/>
        </w:rPr>
        <w:t>事件分级</w:t>
      </w:r>
      <w:bookmarkEnd w:id="19"/>
    </w:p>
    <w:p w14:paraId="40BD4208">
      <w:pPr>
        <w:pStyle w:val="5"/>
        <w:bidi w:val="0"/>
        <w:ind w:firstLine="560" w:firstLineChars="200"/>
        <w:rPr>
          <w:rFonts w:hint="eastAsia"/>
          <w:lang w:val="en-US" w:eastAsia="zh-CN"/>
        </w:rPr>
      </w:pPr>
      <w:r>
        <w:rPr>
          <w:rFonts w:hint="eastAsia"/>
          <w:lang w:val="en-US" w:eastAsia="zh-CN"/>
        </w:rPr>
        <w:t>针对突发环境事件的严重性、紧迫程度、危害程度、影响范围、内部控制能力以及可调动的应急资源，为方便管理、明确职责，突发环境事件分为三个级别，即现场级、公司级和社会级。</w:t>
      </w:r>
    </w:p>
    <w:p w14:paraId="618D2B21">
      <w:pPr>
        <w:pStyle w:val="5"/>
        <w:bidi w:val="0"/>
        <w:ind w:firstLine="560" w:firstLineChars="200"/>
        <w:rPr>
          <w:rFonts w:hint="eastAsia"/>
          <w:lang w:val="en-US" w:eastAsia="zh-CN"/>
        </w:rPr>
      </w:pPr>
      <w:r>
        <w:rPr>
          <w:rFonts w:hint="eastAsia"/>
          <w:lang w:val="en-US" w:eastAsia="zh-CN"/>
        </w:rPr>
        <w:t>社会级：指事故发生后产生的环境影响可能波及厂外，公司应急救援力量和资源不足，超出公司应急能力，无力控制事态，需要上级及外部增援的事件。</w:t>
      </w:r>
    </w:p>
    <w:p w14:paraId="04374F36">
      <w:pPr>
        <w:pStyle w:val="5"/>
        <w:bidi w:val="0"/>
        <w:ind w:firstLine="560" w:firstLineChars="200"/>
        <w:rPr>
          <w:rFonts w:hint="eastAsia"/>
          <w:lang w:val="en-US" w:eastAsia="zh-CN"/>
        </w:rPr>
      </w:pPr>
      <w:r>
        <w:rPr>
          <w:rFonts w:hint="eastAsia"/>
          <w:lang w:val="en-US" w:eastAsia="zh-CN"/>
        </w:rPr>
        <w:t>公司级：指事故发生后对环境影响较为严重，现场应急力量和资源不足，无力控制事态，需要调动整个公司的力量增援，才能得以控制的环境事件。</w:t>
      </w:r>
    </w:p>
    <w:p w14:paraId="36C68524">
      <w:pPr>
        <w:ind w:firstLine="560" w:firstLineChars="200"/>
        <w:rPr>
          <w:rFonts w:hint="default"/>
          <w:lang w:val="en-US" w:eastAsia="zh-CN"/>
        </w:rPr>
      </w:pPr>
      <w:r>
        <w:rPr>
          <w:rFonts w:hint="eastAsia"/>
          <w:lang w:val="en-US" w:eastAsia="zh-CN"/>
        </w:rPr>
        <w:t>现场级：指事故发生后对环境影响较小，事故影响范围可控制在一个作业单元范围内，依靠现场力量就可以解决的环境事件。</w:t>
      </w:r>
    </w:p>
    <w:p w14:paraId="07F7BD0C">
      <w:pPr>
        <w:pStyle w:val="3"/>
      </w:pPr>
      <w:bookmarkStart w:id="20" w:name="_Toc21344_WPSOffice_Level2"/>
      <w:bookmarkStart w:id="21" w:name="_Toc32034"/>
      <w:bookmarkStart w:id="22" w:name="_Toc28950"/>
      <w:bookmarkStart w:id="23" w:name="_Toc27037"/>
      <w:r>
        <w:rPr>
          <w:rFonts w:hint="eastAsia"/>
        </w:rPr>
        <w:t>应急预案体系</w:t>
      </w:r>
      <w:bookmarkEnd w:id="20"/>
      <w:bookmarkEnd w:id="21"/>
      <w:bookmarkEnd w:id="22"/>
      <w:bookmarkEnd w:id="23"/>
    </w:p>
    <w:p w14:paraId="165348B9">
      <w:pPr>
        <w:ind w:firstLine="560" w:firstLineChars="200"/>
        <w:rPr>
          <w:rFonts w:hint="eastAsia"/>
          <w:lang w:val="en-US" w:eastAsia="zh-CN"/>
        </w:rPr>
      </w:pPr>
      <w:r>
        <w:rPr>
          <w:rFonts w:hint="eastAsia"/>
          <w:lang w:val="en-US" w:eastAsia="zh-CN"/>
        </w:rPr>
        <w:t>本预案按照环境应急综合预案、专项预案、现场处置方案建立环境应急预案体系。综合预案侧重明确应对原则、组织机构与职责、基本程序与要求；专项预案包括泄漏、火灾/爆炸专项共2个，明确应急程序和处置措施；现场处置方案针对泄漏、火灾/爆炸事故，按照不同的环境风险单元分别明确责任人员、工作流程、具体措施，并落实到应急处置卡。</w:t>
      </w:r>
    </w:p>
    <w:p w14:paraId="5EEEA5CF">
      <w:pPr>
        <w:ind w:firstLine="560" w:firstLineChars="200"/>
        <w:rPr>
          <w:rFonts w:hint="eastAsia"/>
          <w:lang w:val="en-US" w:eastAsia="zh-CN"/>
        </w:rPr>
      </w:pPr>
      <w:r>
        <w:rPr>
          <w:rFonts w:hint="eastAsia"/>
          <w:lang w:val="en-US" w:eastAsia="zh-CN"/>
        </w:rPr>
        <w:t>本公司应急预案体系组成包括突发环境事件应急预案、生产安全事故综合应急预案。当发生泄漏、火灾/爆炸事故时，启动生产安全事故综合应急预案，其中，污染物的收集、控制与本预案体系衔接。</w:t>
      </w:r>
    </w:p>
    <w:p w14:paraId="1A340BAF">
      <w:pPr>
        <w:ind w:firstLine="560" w:firstLineChars="200"/>
      </w:pPr>
      <w:r>
        <w:rPr>
          <w:rFonts w:hint="eastAsia"/>
          <w:lang w:val="en-US" w:eastAsia="zh-CN"/>
        </w:rPr>
        <w:t>若事故影响超出企业控制能力（启动一级响应），负责人要立即上报经开区生态环境局启动《经开区突发环境事件应急预案》，经开区生态环境局救援队伍到达后移交指挥权，企业内部各应急组织机构无条件听从调配，本预案配合经开区突发环境事件应急预案。</w:t>
      </w:r>
    </w:p>
    <w:p w14:paraId="67F22BB2">
      <w:pPr>
        <w:pStyle w:val="5"/>
        <w:ind w:firstLine="560" w:firstLineChars="200"/>
        <w:jc w:val="left"/>
      </w:pPr>
      <w:r>
        <w:rPr>
          <w:rFonts w:hint="eastAsia"/>
        </w:rPr>
        <w:t>应急预案体系关系图见图1.</w:t>
      </w:r>
      <w:r>
        <w:rPr>
          <w:rFonts w:hint="eastAsia"/>
          <w:lang w:val="en-US" w:eastAsia="zh-CN"/>
        </w:rPr>
        <w:t>6</w:t>
      </w:r>
      <w:r>
        <w:rPr>
          <w:rFonts w:hint="eastAsia"/>
        </w:rPr>
        <w:t>-1。</w:t>
      </w:r>
    </w:p>
    <w:p w14:paraId="36FD1E8E">
      <w:pPr>
        <w:pStyle w:val="5"/>
        <w:jc w:val="center"/>
      </w:pPr>
      <w:r>
        <w:rPr>
          <w:rFonts w:hint="eastAsia"/>
          <w:lang w:val="en-US" w:eastAsia="zh-CN"/>
        </w:rPr>
        <w:object>
          <v:shape id="_x0000_i1025" o:spt="75" type="#_x0000_t75" style="height:231.5pt;width:425.25pt;" o:ole="t" filled="f" o:preferrelative="t" stroked="f" coordsize="21600,21600">
            <v:path/>
            <v:fill on="f" focussize="0,0"/>
            <v:stroke on="f"/>
            <v:imagedata r:id="rId9" o:title=""/>
            <o:lock v:ext="edit" aspectratio="f"/>
            <w10:wrap type="none"/>
            <w10:anchorlock/>
          </v:shape>
          <o:OLEObject Type="Embed" ProgID="Visio.Drawing.15" ShapeID="_x0000_i1025" DrawAspect="Content" ObjectID="_1468075725" r:id="rId8">
            <o:LockedField>false</o:LockedField>
          </o:OLEObject>
        </w:object>
      </w:r>
    </w:p>
    <w:p w14:paraId="2F0A2AD6">
      <w:pPr>
        <w:pStyle w:val="12"/>
        <w:rPr>
          <w:highlight w:val="none"/>
        </w:rPr>
      </w:pPr>
      <w:r>
        <w:rPr>
          <w:highlight w:val="none"/>
        </w:rPr>
        <w:t xml:space="preserve">图 </w:t>
      </w:r>
      <w:r>
        <w:rPr>
          <w:highlight w:val="none"/>
        </w:rPr>
        <w:fldChar w:fldCharType="begin"/>
      </w:r>
      <w:r>
        <w:rPr>
          <w:highlight w:val="none"/>
        </w:rPr>
        <w:instrText xml:space="preserve"> STYLEREF 2 \s </w:instrText>
      </w:r>
      <w:r>
        <w:rPr>
          <w:highlight w:val="none"/>
        </w:rPr>
        <w:fldChar w:fldCharType="separate"/>
      </w:r>
      <w:r>
        <w:rPr>
          <w:highlight w:val="none"/>
        </w:rPr>
        <w:t>1.6</w:t>
      </w:r>
      <w:r>
        <w:rPr>
          <w:highlight w:val="none"/>
        </w:rPr>
        <w:fldChar w:fldCharType="end"/>
      </w:r>
      <w:r>
        <w:rPr>
          <w:rFonts w:hint="eastAsia"/>
          <w:highlight w:val="none"/>
        </w:rPr>
        <w:t>-</w:t>
      </w:r>
      <w:r>
        <w:rPr>
          <w:highlight w:val="none"/>
        </w:rPr>
        <w:fldChar w:fldCharType="begin"/>
      </w:r>
      <w:r>
        <w:rPr>
          <w:highlight w:val="none"/>
        </w:rPr>
        <w:instrText xml:space="preserve"> SEQ 图 \* ARABIC \s 2 </w:instrText>
      </w:r>
      <w:r>
        <w:rPr>
          <w:highlight w:val="none"/>
        </w:rPr>
        <w:fldChar w:fldCharType="separate"/>
      </w:r>
      <w:r>
        <w:rPr>
          <w:highlight w:val="none"/>
        </w:rPr>
        <w:t>1</w:t>
      </w:r>
      <w:r>
        <w:rPr>
          <w:highlight w:val="none"/>
        </w:rPr>
        <w:fldChar w:fldCharType="end"/>
      </w:r>
      <w:r>
        <w:rPr>
          <w:rFonts w:hint="eastAsia"/>
          <w:highlight w:val="none"/>
        </w:rPr>
        <w:t xml:space="preserve">  应急预案体系关系图</w:t>
      </w:r>
    </w:p>
    <w:p w14:paraId="42AA44A8">
      <w:pPr>
        <w:pStyle w:val="5"/>
        <w:sectPr>
          <w:footerReference r:id="rId6" w:type="default"/>
          <w:pgSz w:w="11906" w:h="16838"/>
          <w:pgMar w:top="1701" w:right="1417" w:bottom="1417" w:left="1417" w:header="907" w:footer="850" w:gutter="567"/>
          <w:pgNumType w:start="1"/>
          <w:cols w:space="0" w:num="1"/>
          <w:rtlGutter w:val="0"/>
          <w:docGrid w:type="lines" w:linePitch="312" w:charSpace="0"/>
        </w:sectPr>
      </w:pPr>
    </w:p>
    <w:p w14:paraId="7E09E404">
      <w:pPr>
        <w:pStyle w:val="2"/>
      </w:pPr>
      <w:bookmarkStart w:id="24" w:name="_Toc28118"/>
      <w:r>
        <w:rPr>
          <w:rFonts w:hint="eastAsia"/>
        </w:rPr>
        <w:t>企业基本信息</w:t>
      </w:r>
      <w:bookmarkEnd w:id="24"/>
    </w:p>
    <w:p w14:paraId="2713C179">
      <w:pPr>
        <w:pStyle w:val="3"/>
      </w:pPr>
      <w:bookmarkStart w:id="25" w:name="_Toc29150"/>
      <w:r>
        <w:rPr>
          <w:rFonts w:hint="eastAsia"/>
        </w:rPr>
        <w:t>基本信息</w:t>
      </w:r>
      <w:bookmarkEnd w:id="25"/>
    </w:p>
    <w:p w14:paraId="4EE3677B">
      <w:pPr>
        <w:pStyle w:val="12"/>
        <w:rPr>
          <w:rFonts w:hint="eastAsia"/>
        </w:rPr>
      </w:pPr>
      <w:bookmarkStart w:id="26" w:name="_Ref31395"/>
      <w:r>
        <w:t xml:space="preserve">表 </w:t>
      </w:r>
      <w:r>
        <w:fldChar w:fldCharType="begin"/>
      </w:r>
      <w:r>
        <w:instrText xml:space="preserve"> STYLEREF 2 \s </w:instrText>
      </w:r>
      <w:r>
        <w:fldChar w:fldCharType="separate"/>
      </w:r>
      <w:r>
        <w:t>3.1</w:t>
      </w:r>
      <w:r>
        <w:fldChar w:fldCharType="end"/>
      </w:r>
      <w:r>
        <w:rPr>
          <w:rFonts w:hint="eastAsia"/>
        </w:rPr>
        <w:t>-</w:t>
      </w:r>
      <w:r>
        <w:fldChar w:fldCharType="begin"/>
      </w:r>
      <w:r>
        <w:instrText xml:space="preserve"> SEQ 表 \* ARABIC \s 2 </w:instrText>
      </w:r>
      <w:r>
        <w:fldChar w:fldCharType="separate"/>
      </w:r>
      <w:r>
        <w:t>1</w:t>
      </w:r>
      <w:r>
        <w:fldChar w:fldCharType="end"/>
      </w:r>
      <w:bookmarkEnd w:id="26"/>
      <w:r>
        <w:rPr>
          <w:rFonts w:hint="eastAsia"/>
        </w:rPr>
        <w:t xml:space="preserve">  企业基本信息表</w:t>
      </w:r>
    </w:p>
    <w:tbl>
      <w:tblPr>
        <w:tblStyle w:val="25"/>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538"/>
        <w:gridCol w:w="6181"/>
      </w:tblGrid>
      <w:tr w14:paraId="56FAD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5" w:type="pct"/>
            <w:shd w:val="clear" w:color="auto" w:fill="auto"/>
            <w:vAlign w:val="center"/>
          </w:tcPr>
          <w:p w14:paraId="6E8F7A0A">
            <w:pPr>
              <w:pStyle w:val="36"/>
              <w:rPr>
                <w:b/>
                <w:bCs/>
                <w:szCs w:val="24"/>
              </w:rPr>
            </w:pPr>
            <w:r>
              <w:rPr>
                <w:b/>
                <w:bCs/>
                <w:szCs w:val="24"/>
              </w:rPr>
              <w:t>单位名称</w:t>
            </w:r>
          </w:p>
        </w:tc>
        <w:tc>
          <w:tcPr>
            <w:tcW w:w="3544" w:type="pct"/>
            <w:shd w:val="clear" w:color="auto" w:fill="auto"/>
            <w:vAlign w:val="center"/>
          </w:tcPr>
          <w:p w14:paraId="5C3CDAB8">
            <w:pPr>
              <w:pStyle w:val="36"/>
              <w:rPr>
                <w:szCs w:val="24"/>
              </w:rPr>
            </w:pPr>
            <w:r>
              <w:rPr>
                <w:rFonts w:hint="eastAsia"/>
                <w:lang w:val="en-US" w:eastAsia="zh-CN"/>
              </w:rPr>
              <w:t>精工油墨（天津）有限公司</w:t>
            </w:r>
          </w:p>
        </w:tc>
      </w:tr>
      <w:tr w14:paraId="4A5A9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5" w:type="pct"/>
            <w:shd w:val="clear" w:color="auto" w:fill="auto"/>
            <w:vAlign w:val="center"/>
          </w:tcPr>
          <w:p w14:paraId="3C3C72C6">
            <w:pPr>
              <w:pStyle w:val="36"/>
              <w:rPr>
                <w:b/>
                <w:bCs/>
                <w:szCs w:val="24"/>
              </w:rPr>
            </w:pPr>
            <w:r>
              <w:rPr>
                <w:b/>
                <w:bCs/>
                <w:szCs w:val="24"/>
              </w:rPr>
              <w:t>社会信用代码</w:t>
            </w:r>
          </w:p>
        </w:tc>
        <w:tc>
          <w:tcPr>
            <w:tcW w:w="3544" w:type="pct"/>
            <w:shd w:val="clear" w:color="auto" w:fill="auto"/>
            <w:vAlign w:val="center"/>
          </w:tcPr>
          <w:p w14:paraId="3537F697">
            <w:pPr>
              <w:pStyle w:val="36"/>
              <w:rPr>
                <w:szCs w:val="24"/>
              </w:rPr>
            </w:pPr>
            <w:r>
              <w:rPr>
                <w:szCs w:val="24"/>
              </w:rPr>
              <w:t>9112011679727100XP</w:t>
            </w:r>
          </w:p>
        </w:tc>
      </w:tr>
      <w:tr w14:paraId="0B7EA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5" w:type="pct"/>
            <w:shd w:val="clear" w:color="auto" w:fill="auto"/>
            <w:vAlign w:val="center"/>
          </w:tcPr>
          <w:p w14:paraId="3DCCF953">
            <w:pPr>
              <w:pStyle w:val="36"/>
              <w:rPr>
                <w:b/>
                <w:bCs/>
                <w:szCs w:val="24"/>
              </w:rPr>
            </w:pPr>
            <w:r>
              <w:rPr>
                <w:b/>
                <w:bCs/>
                <w:szCs w:val="24"/>
              </w:rPr>
              <w:t>法人代表</w:t>
            </w:r>
          </w:p>
        </w:tc>
        <w:tc>
          <w:tcPr>
            <w:tcW w:w="3544" w:type="pct"/>
            <w:shd w:val="clear" w:color="auto" w:fill="auto"/>
            <w:vAlign w:val="center"/>
          </w:tcPr>
          <w:p w14:paraId="53B29C8C">
            <w:pPr>
              <w:pStyle w:val="36"/>
              <w:rPr>
                <w:szCs w:val="24"/>
              </w:rPr>
            </w:pPr>
            <w:r>
              <w:rPr>
                <w:szCs w:val="24"/>
              </w:rPr>
              <w:fldChar w:fldCharType="begin"/>
            </w:r>
            <w:r>
              <w:rPr>
                <w:szCs w:val="24"/>
              </w:rPr>
              <w:instrText xml:space="preserve"> HYPERLINK "https://www.tianyancha.com/company/144652571" \o "平栗俊夫（HIRAGURI TOSHIO）" \t "https://www.tianyancha.com/company/_blank" </w:instrText>
            </w:r>
            <w:r>
              <w:rPr>
                <w:szCs w:val="24"/>
              </w:rPr>
              <w:fldChar w:fldCharType="separate"/>
            </w:r>
            <w:r>
              <w:rPr>
                <w:rFonts w:hint="default"/>
                <w:szCs w:val="24"/>
              </w:rPr>
              <w:t>平栗俊夫（HIRAGURI TOSHIO）</w:t>
            </w:r>
            <w:r>
              <w:rPr>
                <w:rFonts w:hint="default"/>
                <w:szCs w:val="24"/>
              </w:rPr>
              <w:fldChar w:fldCharType="end"/>
            </w:r>
          </w:p>
        </w:tc>
      </w:tr>
      <w:tr w14:paraId="77BBF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5" w:type="pct"/>
            <w:shd w:val="clear" w:color="auto" w:fill="auto"/>
            <w:vAlign w:val="center"/>
          </w:tcPr>
          <w:p w14:paraId="06891172">
            <w:pPr>
              <w:pStyle w:val="36"/>
              <w:rPr>
                <w:b/>
                <w:bCs/>
                <w:szCs w:val="24"/>
              </w:rPr>
            </w:pPr>
            <w:r>
              <w:rPr>
                <w:b/>
                <w:bCs/>
                <w:szCs w:val="24"/>
              </w:rPr>
              <w:t>单位所在地</w:t>
            </w:r>
          </w:p>
        </w:tc>
        <w:tc>
          <w:tcPr>
            <w:tcW w:w="3544" w:type="pct"/>
            <w:shd w:val="clear" w:color="auto" w:fill="auto"/>
            <w:vAlign w:val="center"/>
          </w:tcPr>
          <w:p w14:paraId="54348D38">
            <w:pPr>
              <w:pStyle w:val="36"/>
              <w:rPr>
                <w:szCs w:val="24"/>
              </w:rPr>
            </w:pPr>
            <w:r>
              <w:rPr>
                <w:szCs w:val="24"/>
              </w:rPr>
              <w:t>天津经济技术开发区汉沽现代产业区华山路5号</w:t>
            </w:r>
          </w:p>
        </w:tc>
      </w:tr>
      <w:tr w14:paraId="21668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5" w:type="pct"/>
            <w:shd w:val="clear" w:color="auto" w:fill="auto"/>
            <w:vAlign w:val="center"/>
          </w:tcPr>
          <w:p w14:paraId="47D20A47">
            <w:pPr>
              <w:pStyle w:val="36"/>
              <w:rPr>
                <w:b/>
                <w:bCs/>
                <w:szCs w:val="24"/>
              </w:rPr>
            </w:pPr>
            <w:r>
              <w:rPr>
                <w:b/>
                <w:bCs/>
                <w:szCs w:val="24"/>
              </w:rPr>
              <w:t>中心经度</w:t>
            </w:r>
          </w:p>
        </w:tc>
        <w:tc>
          <w:tcPr>
            <w:tcW w:w="3544" w:type="pct"/>
            <w:shd w:val="clear" w:color="auto" w:fill="auto"/>
            <w:vAlign w:val="center"/>
          </w:tcPr>
          <w:p w14:paraId="34A8864F">
            <w:pPr>
              <w:pStyle w:val="36"/>
              <w:rPr>
                <w:rFonts w:hint="default" w:eastAsia="仿宋"/>
                <w:szCs w:val="24"/>
                <w:lang w:val="en-US" w:eastAsia="zh-CN"/>
              </w:rPr>
            </w:pPr>
            <w:r>
              <w:rPr>
                <w:rFonts w:hint="eastAsia"/>
                <w:szCs w:val="24"/>
                <w:lang w:val="en-US" w:eastAsia="zh-CN"/>
              </w:rPr>
              <w:t>E117.769575°</w:t>
            </w:r>
          </w:p>
        </w:tc>
      </w:tr>
      <w:tr w14:paraId="782CA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5" w:type="pct"/>
            <w:shd w:val="clear" w:color="auto" w:fill="auto"/>
            <w:vAlign w:val="center"/>
          </w:tcPr>
          <w:p w14:paraId="3591466F">
            <w:pPr>
              <w:pStyle w:val="36"/>
              <w:rPr>
                <w:b/>
                <w:bCs/>
                <w:szCs w:val="24"/>
              </w:rPr>
            </w:pPr>
            <w:r>
              <w:rPr>
                <w:b/>
                <w:bCs/>
                <w:szCs w:val="24"/>
              </w:rPr>
              <w:t>中心纬度</w:t>
            </w:r>
          </w:p>
        </w:tc>
        <w:tc>
          <w:tcPr>
            <w:tcW w:w="3544" w:type="pct"/>
            <w:shd w:val="clear" w:color="auto" w:fill="auto"/>
            <w:vAlign w:val="center"/>
          </w:tcPr>
          <w:p w14:paraId="7423AE44">
            <w:pPr>
              <w:pStyle w:val="36"/>
              <w:rPr>
                <w:rFonts w:hint="default" w:eastAsia="仿宋"/>
                <w:szCs w:val="24"/>
                <w:lang w:val="en-US" w:eastAsia="zh-CN"/>
              </w:rPr>
            </w:pPr>
            <w:r>
              <w:rPr>
                <w:rFonts w:hint="eastAsia"/>
                <w:szCs w:val="24"/>
                <w:lang w:val="en-US" w:eastAsia="zh-CN"/>
              </w:rPr>
              <w:t>N39.213149°</w:t>
            </w:r>
          </w:p>
        </w:tc>
      </w:tr>
      <w:tr w14:paraId="41269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5" w:type="pct"/>
            <w:shd w:val="clear" w:color="auto" w:fill="auto"/>
            <w:vAlign w:val="center"/>
          </w:tcPr>
          <w:p w14:paraId="375C5A11">
            <w:pPr>
              <w:pStyle w:val="36"/>
              <w:rPr>
                <w:b/>
                <w:bCs/>
                <w:szCs w:val="24"/>
              </w:rPr>
            </w:pPr>
            <w:r>
              <w:rPr>
                <w:b/>
                <w:bCs/>
                <w:szCs w:val="24"/>
              </w:rPr>
              <w:t>所属行业类别</w:t>
            </w:r>
          </w:p>
        </w:tc>
        <w:tc>
          <w:tcPr>
            <w:tcW w:w="3544" w:type="pct"/>
            <w:shd w:val="clear" w:color="auto" w:fill="auto"/>
            <w:vAlign w:val="center"/>
          </w:tcPr>
          <w:p w14:paraId="4594F6ED">
            <w:pPr>
              <w:pStyle w:val="36"/>
              <w:rPr>
                <w:rFonts w:hint="default" w:eastAsia="仿宋"/>
                <w:szCs w:val="24"/>
                <w:lang w:val="en-US" w:eastAsia="zh-CN"/>
              </w:rPr>
            </w:pPr>
            <w:r>
              <w:rPr>
                <w:rFonts w:hint="eastAsia"/>
                <w:szCs w:val="24"/>
                <w:lang w:val="en-US" w:eastAsia="zh-CN"/>
              </w:rPr>
              <w:t>C2642 油墨及类似产品制造</w:t>
            </w:r>
          </w:p>
        </w:tc>
      </w:tr>
      <w:tr w14:paraId="7371E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5" w:type="pct"/>
            <w:shd w:val="clear" w:color="auto" w:fill="auto"/>
            <w:vAlign w:val="center"/>
          </w:tcPr>
          <w:p w14:paraId="57C97980">
            <w:pPr>
              <w:pStyle w:val="36"/>
              <w:rPr>
                <w:b/>
                <w:bCs/>
                <w:szCs w:val="24"/>
              </w:rPr>
            </w:pPr>
            <w:r>
              <w:rPr>
                <w:rFonts w:hint="eastAsia"/>
                <w:b/>
                <w:bCs/>
                <w:szCs w:val="24"/>
              </w:rPr>
              <w:t>成立日期</w:t>
            </w:r>
          </w:p>
        </w:tc>
        <w:tc>
          <w:tcPr>
            <w:tcW w:w="3544" w:type="pct"/>
            <w:shd w:val="clear" w:color="auto" w:fill="auto"/>
            <w:vAlign w:val="center"/>
          </w:tcPr>
          <w:p w14:paraId="62074539">
            <w:pPr>
              <w:pStyle w:val="36"/>
              <w:rPr>
                <w:rFonts w:hint="default" w:eastAsia="仿宋"/>
                <w:szCs w:val="24"/>
                <w:lang w:val="en-US" w:eastAsia="zh-CN"/>
              </w:rPr>
            </w:pPr>
            <w:r>
              <w:rPr>
                <w:rFonts w:hint="eastAsia"/>
                <w:szCs w:val="24"/>
                <w:lang w:val="en-US" w:eastAsia="zh-CN"/>
              </w:rPr>
              <w:t>2007年</w:t>
            </w:r>
          </w:p>
        </w:tc>
      </w:tr>
      <w:tr w14:paraId="1E85E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5" w:type="pct"/>
            <w:shd w:val="clear" w:color="auto" w:fill="auto"/>
            <w:vAlign w:val="center"/>
          </w:tcPr>
          <w:p w14:paraId="28FA45C6">
            <w:pPr>
              <w:pStyle w:val="36"/>
              <w:rPr>
                <w:b/>
                <w:bCs/>
                <w:szCs w:val="24"/>
              </w:rPr>
            </w:pPr>
            <w:r>
              <w:rPr>
                <w:b/>
                <w:bCs/>
                <w:szCs w:val="24"/>
              </w:rPr>
              <w:t>联系</w:t>
            </w:r>
            <w:r>
              <w:rPr>
                <w:rFonts w:hint="eastAsia"/>
                <w:b/>
                <w:bCs/>
                <w:szCs w:val="24"/>
              </w:rPr>
              <w:t>人及</w:t>
            </w:r>
            <w:r>
              <w:rPr>
                <w:b/>
                <w:bCs/>
                <w:szCs w:val="24"/>
              </w:rPr>
              <w:t>方式</w:t>
            </w:r>
          </w:p>
        </w:tc>
        <w:tc>
          <w:tcPr>
            <w:tcW w:w="3544" w:type="pct"/>
            <w:shd w:val="clear" w:color="auto" w:fill="auto"/>
            <w:vAlign w:val="center"/>
          </w:tcPr>
          <w:p w14:paraId="7AFB9DE5">
            <w:pPr>
              <w:pStyle w:val="36"/>
              <w:rPr>
                <w:rFonts w:hint="default" w:eastAsia="仿宋"/>
                <w:szCs w:val="24"/>
                <w:lang w:val="en-US" w:eastAsia="zh-CN"/>
              </w:rPr>
            </w:pPr>
            <w:r>
              <w:rPr>
                <w:rFonts w:hint="eastAsia"/>
                <w:szCs w:val="24"/>
                <w:lang w:val="en-US" w:eastAsia="zh-CN"/>
              </w:rPr>
              <w:t>肖玲 18622988546</w:t>
            </w:r>
          </w:p>
        </w:tc>
      </w:tr>
      <w:tr w14:paraId="5E807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5" w:type="pct"/>
            <w:shd w:val="clear" w:color="auto" w:fill="auto"/>
            <w:vAlign w:val="center"/>
          </w:tcPr>
          <w:p w14:paraId="298791AF">
            <w:pPr>
              <w:pStyle w:val="36"/>
              <w:rPr>
                <w:rFonts w:hint="default" w:eastAsia="仿宋"/>
                <w:b/>
                <w:bCs/>
                <w:szCs w:val="24"/>
                <w:lang w:val="en-US" w:eastAsia="zh-CN"/>
              </w:rPr>
            </w:pPr>
            <w:r>
              <w:rPr>
                <w:rFonts w:hint="eastAsia"/>
                <w:b/>
                <w:bCs/>
                <w:szCs w:val="24"/>
                <w:lang w:val="en-US" w:eastAsia="zh-CN"/>
              </w:rPr>
              <w:t>主要产品及产能</w:t>
            </w:r>
          </w:p>
        </w:tc>
        <w:tc>
          <w:tcPr>
            <w:tcW w:w="3544" w:type="pct"/>
            <w:shd w:val="clear" w:color="auto" w:fill="auto"/>
            <w:vAlign w:val="center"/>
          </w:tcPr>
          <w:p w14:paraId="4FAFAB32">
            <w:pPr>
              <w:pStyle w:val="36"/>
              <w:rPr>
                <w:rFonts w:hint="default" w:eastAsia="仿宋"/>
                <w:szCs w:val="24"/>
                <w:lang w:val="en-US" w:eastAsia="zh-CN"/>
              </w:rPr>
            </w:pPr>
            <w:r>
              <w:rPr>
                <w:rFonts w:hint="eastAsia"/>
                <w:lang w:val="en-US" w:eastAsia="zh-CN"/>
              </w:rPr>
              <w:t>溶剂型油墨1400吨/年；油墨稀释剂430吨/年：油墨添加剂75吨/年</w:t>
            </w:r>
          </w:p>
        </w:tc>
      </w:tr>
      <w:tr w14:paraId="055A5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5" w:type="pct"/>
            <w:shd w:val="clear" w:color="auto" w:fill="auto"/>
            <w:vAlign w:val="center"/>
          </w:tcPr>
          <w:p w14:paraId="1485A479">
            <w:pPr>
              <w:pStyle w:val="36"/>
              <w:rPr>
                <w:b/>
                <w:bCs/>
                <w:szCs w:val="24"/>
              </w:rPr>
            </w:pPr>
            <w:r>
              <w:rPr>
                <w:b/>
                <w:bCs/>
                <w:szCs w:val="24"/>
              </w:rPr>
              <w:t>厂区</w:t>
            </w:r>
            <w:r>
              <w:rPr>
                <w:rFonts w:hint="eastAsia"/>
                <w:b/>
                <w:bCs/>
                <w:szCs w:val="24"/>
              </w:rPr>
              <w:t>占地</w:t>
            </w:r>
            <w:r>
              <w:rPr>
                <w:b/>
                <w:bCs/>
                <w:szCs w:val="24"/>
              </w:rPr>
              <w:t>面积</w:t>
            </w:r>
          </w:p>
        </w:tc>
        <w:tc>
          <w:tcPr>
            <w:tcW w:w="3544" w:type="pct"/>
            <w:shd w:val="clear" w:color="auto" w:fill="auto"/>
            <w:vAlign w:val="center"/>
          </w:tcPr>
          <w:p w14:paraId="08B8457B">
            <w:pPr>
              <w:pStyle w:val="36"/>
              <w:rPr>
                <w:rFonts w:hint="default" w:eastAsia="仿宋"/>
                <w:szCs w:val="24"/>
                <w:lang w:val="en-US" w:eastAsia="zh-CN"/>
              </w:rPr>
            </w:pPr>
            <w:r>
              <w:rPr>
                <w:rFonts w:hint="default" w:eastAsia="仿宋"/>
                <w:szCs w:val="24"/>
                <w:lang w:val="en-US" w:eastAsia="zh-CN"/>
              </w:rPr>
              <w:t>25751.71 m</w:t>
            </w:r>
            <w:r>
              <w:rPr>
                <w:rFonts w:hint="default" w:eastAsia="仿宋"/>
                <w:szCs w:val="24"/>
                <w:vertAlign w:val="superscript"/>
                <w:lang w:val="en-US" w:eastAsia="zh-CN"/>
              </w:rPr>
              <w:t>2</w:t>
            </w:r>
          </w:p>
        </w:tc>
      </w:tr>
      <w:tr w14:paraId="2EEEA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5" w:type="pct"/>
            <w:shd w:val="clear" w:color="auto" w:fill="auto"/>
            <w:vAlign w:val="center"/>
          </w:tcPr>
          <w:p w14:paraId="73F30F91">
            <w:pPr>
              <w:pStyle w:val="36"/>
              <w:rPr>
                <w:rFonts w:hint="default" w:eastAsia="仿宋"/>
                <w:b/>
                <w:bCs/>
                <w:szCs w:val="24"/>
                <w:lang w:val="en-US" w:eastAsia="zh-CN"/>
              </w:rPr>
            </w:pPr>
            <w:r>
              <w:rPr>
                <w:rFonts w:hint="eastAsia"/>
                <w:b/>
                <w:bCs/>
                <w:szCs w:val="24"/>
                <w:lang w:val="en-US" w:eastAsia="zh-CN"/>
              </w:rPr>
              <w:t>生产制度</w:t>
            </w:r>
          </w:p>
        </w:tc>
        <w:tc>
          <w:tcPr>
            <w:tcW w:w="3544" w:type="pct"/>
            <w:shd w:val="clear" w:color="auto" w:fill="auto"/>
            <w:vAlign w:val="center"/>
          </w:tcPr>
          <w:p w14:paraId="68E40659">
            <w:pPr>
              <w:pStyle w:val="36"/>
              <w:rPr>
                <w:rFonts w:hint="default" w:eastAsia="仿宋"/>
                <w:szCs w:val="24"/>
                <w:lang w:val="en-US" w:eastAsia="zh-CN"/>
              </w:rPr>
            </w:pPr>
            <w:r>
              <w:rPr>
                <w:rFonts w:hint="eastAsia"/>
                <w:szCs w:val="24"/>
                <w:lang w:val="en-US" w:eastAsia="zh-CN"/>
              </w:rPr>
              <w:t>单班8h</w:t>
            </w:r>
          </w:p>
        </w:tc>
      </w:tr>
    </w:tbl>
    <w:p w14:paraId="0D4D4723">
      <w:pPr>
        <w:pStyle w:val="3"/>
      </w:pPr>
      <w:bookmarkStart w:id="27" w:name="_Toc25248"/>
      <w:r>
        <w:rPr>
          <w:rFonts w:hint="eastAsia"/>
        </w:rPr>
        <w:t>平面布局</w:t>
      </w:r>
      <w:bookmarkEnd w:id="27"/>
    </w:p>
    <w:p w14:paraId="41254DEC">
      <w:pPr>
        <w:ind w:firstLine="560" w:firstLineChars="200"/>
      </w:pPr>
      <w:r>
        <w:rPr>
          <w:rFonts w:hint="default"/>
          <w:highlight w:val="none"/>
          <w:lang w:val="en-US" w:eastAsia="zh-CN"/>
        </w:rPr>
        <w:t>厂区内主要建构筑物包括1座生产车间</w:t>
      </w:r>
      <w:r>
        <w:rPr>
          <w:rFonts w:hint="eastAsia"/>
          <w:highlight w:val="none"/>
          <w:lang w:val="en-US" w:eastAsia="zh-CN"/>
        </w:rPr>
        <w:t>（甲类车间）</w:t>
      </w:r>
      <w:r>
        <w:rPr>
          <w:rFonts w:hint="default"/>
          <w:highlight w:val="none"/>
          <w:lang w:val="en-US" w:eastAsia="zh-CN"/>
        </w:rPr>
        <w:t>、2座库房</w:t>
      </w:r>
      <w:r>
        <w:rPr>
          <w:rFonts w:hint="eastAsia"/>
          <w:highlight w:val="none"/>
          <w:lang w:val="en-US" w:eastAsia="zh-CN"/>
        </w:rPr>
        <w:t>（1座甲类库房、1座乙类库房）</w:t>
      </w:r>
      <w:r>
        <w:rPr>
          <w:rFonts w:hint="default"/>
          <w:highlight w:val="none"/>
          <w:lang w:val="en-US" w:eastAsia="zh-CN"/>
        </w:rPr>
        <w:t>、罐区（已停用）、办公楼、消防水池及消防泵房、固废暂存间等。</w:t>
      </w:r>
    </w:p>
    <w:p w14:paraId="33643BB0">
      <w:pPr>
        <w:ind w:firstLine="560" w:firstLineChars="200"/>
        <w:rPr>
          <w:rFonts w:hint="eastAsia"/>
          <w:lang w:eastAsia="zh-CN"/>
        </w:rPr>
      </w:pPr>
      <w:r>
        <w:t>厂区总平面图布置见</w:t>
      </w:r>
      <w:r>
        <w:fldChar w:fldCharType="begin"/>
      </w:r>
      <w:r>
        <w:instrText xml:space="preserve"> REF _Ref16451 \h </w:instrText>
      </w:r>
      <w:r>
        <w:fldChar w:fldCharType="separate"/>
      </w:r>
      <w:r>
        <w:t xml:space="preserve">图 </w:t>
      </w:r>
      <w:r>
        <w:fldChar w:fldCharType="begin"/>
      </w:r>
      <w:r>
        <w:instrText xml:space="preserve"> STYLEREF 2 \s </w:instrText>
      </w:r>
      <w:r>
        <w:fldChar w:fldCharType="separate"/>
      </w:r>
      <w:r>
        <w:t>2.2</w:t>
      </w:r>
      <w:r>
        <w:fldChar w:fldCharType="end"/>
      </w:r>
      <w:r>
        <w:t>-1</w:t>
      </w:r>
      <w:r>
        <w:fldChar w:fldCharType="end"/>
      </w:r>
      <w:r>
        <w:rPr>
          <w:rFonts w:hint="eastAsia"/>
          <w:lang w:eastAsia="zh-CN"/>
        </w:rPr>
        <w:t>。</w:t>
      </w:r>
    </w:p>
    <w:p w14:paraId="2F437365">
      <w:pPr>
        <w:jc w:val="center"/>
      </w:pPr>
      <w:r>
        <w:drawing>
          <wp:inline distT="0" distB="0" distL="114300" distR="114300">
            <wp:extent cx="5271770" cy="3734435"/>
            <wp:effectExtent l="0" t="0" r="1270" b="146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271770" cy="3734435"/>
                    </a:xfrm>
                    <a:prstGeom prst="rect">
                      <a:avLst/>
                    </a:prstGeom>
                    <a:noFill/>
                    <a:ln>
                      <a:noFill/>
                    </a:ln>
                  </pic:spPr>
                </pic:pic>
              </a:graphicData>
            </a:graphic>
          </wp:inline>
        </w:drawing>
      </w:r>
    </w:p>
    <w:p w14:paraId="26D4D8D8">
      <w:pPr>
        <w:pStyle w:val="12"/>
        <w:jc w:val="center"/>
        <w:rPr>
          <w:rFonts w:hint="default" w:eastAsia="黑体"/>
          <w:lang w:val="en-US" w:eastAsia="zh-CN"/>
        </w:rPr>
      </w:pPr>
      <w:r>
        <w:t xml:space="preserve">图 </w:t>
      </w:r>
      <w:r>
        <w:fldChar w:fldCharType="begin"/>
      </w:r>
      <w:r>
        <w:instrText xml:space="preserve"> STYLEREF 2 \s </w:instrText>
      </w:r>
      <w:r>
        <w:fldChar w:fldCharType="separate"/>
      </w:r>
      <w:r>
        <w:t>2.2</w:t>
      </w:r>
      <w:r>
        <w:fldChar w:fldCharType="end"/>
      </w:r>
      <w:r>
        <w:rPr>
          <w:rFonts w:hint="eastAsia"/>
          <w:lang w:eastAsia="zh-CN"/>
        </w:rPr>
        <w:t>-</w:t>
      </w:r>
      <w:r>
        <w:fldChar w:fldCharType="begin"/>
      </w:r>
      <w:r>
        <w:instrText xml:space="preserve"> SEQ 图 \* ARABIC \s 2 </w:instrText>
      </w:r>
      <w:r>
        <w:fldChar w:fldCharType="separate"/>
      </w:r>
      <w:r>
        <w:t>1</w:t>
      </w:r>
      <w:r>
        <w:fldChar w:fldCharType="end"/>
      </w:r>
      <w:r>
        <w:rPr>
          <w:rFonts w:hint="eastAsia"/>
          <w:lang w:val="en-US" w:eastAsia="zh-CN"/>
        </w:rPr>
        <w:t xml:space="preserve">  厂区平面布置图</w:t>
      </w:r>
    </w:p>
    <w:p w14:paraId="199269B6">
      <w:pPr>
        <w:pStyle w:val="3"/>
        <w:rPr>
          <w:highlight w:val="none"/>
        </w:rPr>
      </w:pPr>
      <w:bookmarkStart w:id="28" w:name="_Toc5818"/>
      <w:r>
        <w:rPr>
          <w:rFonts w:hint="eastAsia"/>
          <w:highlight w:val="none"/>
        </w:rPr>
        <w:t>周边环境受体</w:t>
      </w:r>
      <w:bookmarkEnd w:id="28"/>
    </w:p>
    <w:p w14:paraId="6EC2B25D">
      <w:pPr>
        <w:pStyle w:val="4"/>
        <w:spacing w:before="156"/>
        <w:rPr>
          <w:highlight w:val="none"/>
        </w:rPr>
      </w:pPr>
      <w:r>
        <w:rPr>
          <w:rFonts w:hint="eastAsia"/>
          <w:highlight w:val="none"/>
        </w:rPr>
        <w:t>大气环境风险受体</w:t>
      </w:r>
    </w:p>
    <w:p w14:paraId="0B881C37">
      <w:pPr>
        <w:ind w:firstLine="560" w:firstLineChars="200"/>
      </w:pPr>
      <w:r>
        <w:rPr>
          <w:rFonts w:hint="eastAsia"/>
          <w:lang w:val="en-US" w:eastAsia="zh-CN"/>
        </w:rPr>
        <w:t>厂区</w:t>
      </w:r>
      <w:r>
        <w:t>周边</w:t>
      </w:r>
      <w:r>
        <w:rPr>
          <w:rFonts w:hint="eastAsia"/>
        </w:rPr>
        <w:t>5000米</w:t>
      </w:r>
      <w:r>
        <w:t>范围内</w:t>
      </w:r>
      <w:r>
        <w:rPr>
          <w:rFonts w:hint="eastAsia"/>
        </w:rPr>
        <w:t>大气环境风险受体详见下表。</w:t>
      </w:r>
    </w:p>
    <w:p w14:paraId="1543CA66">
      <w:pPr>
        <w:pStyle w:val="12"/>
      </w:pPr>
      <w:bookmarkStart w:id="29" w:name="_Ref32527"/>
      <w:r>
        <w:t xml:space="preserve">表 </w:t>
      </w:r>
      <w:r>
        <w:fldChar w:fldCharType="begin"/>
      </w:r>
      <w:r>
        <w:instrText xml:space="preserve"> STYLEREF 2 \s </w:instrText>
      </w:r>
      <w:r>
        <w:fldChar w:fldCharType="separate"/>
      </w:r>
      <w:r>
        <w:t>2.3</w:t>
      </w:r>
      <w:r>
        <w:fldChar w:fldCharType="end"/>
      </w:r>
      <w:r>
        <w:rPr>
          <w:rFonts w:hint="eastAsia"/>
        </w:rPr>
        <w:t>-</w:t>
      </w:r>
      <w:r>
        <w:fldChar w:fldCharType="begin"/>
      </w:r>
      <w:r>
        <w:instrText xml:space="preserve"> SEQ 表 \* ARABIC \s 2 </w:instrText>
      </w:r>
      <w:r>
        <w:fldChar w:fldCharType="separate"/>
      </w:r>
      <w:r>
        <w:t>1</w:t>
      </w:r>
      <w:r>
        <w:fldChar w:fldCharType="end"/>
      </w:r>
      <w:bookmarkEnd w:id="29"/>
      <w:r>
        <w:t xml:space="preserve">  大气环境风险受体一览表</w:t>
      </w:r>
    </w:p>
    <w:tbl>
      <w:tblPr>
        <w:tblStyle w:val="25"/>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1"/>
        <w:gridCol w:w="743"/>
        <w:gridCol w:w="3406"/>
        <w:gridCol w:w="1034"/>
        <w:gridCol w:w="749"/>
        <w:gridCol w:w="905"/>
        <w:gridCol w:w="938"/>
      </w:tblGrid>
      <w:tr w14:paraId="24870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tblHeader/>
          <w:jc w:val="center"/>
        </w:trPr>
        <w:tc>
          <w:tcPr>
            <w:tcW w:w="539" w:type="pct"/>
            <w:tcBorders>
              <w:top w:val="single" w:color="auto" w:sz="12" w:space="0"/>
            </w:tcBorders>
            <w:noWrap w:val="0"/>
            <w:vAlign w:val="center"/>
          </w:tcPr>
          <w:p w14:paraId="57C9BB02">
            <w:pPr>
              <w:spacing w:line="240" w:lineRule="auto"/>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范围</w:t>
            </w:r>
          </w:p>
        </w:tc>
        <w:tc>
          <w:tcPr>
            <w:tcW w:w="426" w:type="pct"/>
            <w:tcBorders>
              <w:top w:val="single" w:color="auto" w:sz="12" w:space="0"/>
            </w:tcBorders>
            <w:noWrap w:val="0"/>
            <w:vAlign w:val="center"/>
          </w:tcPr>
          <w:p w14:paraId="6BDBB6E3">
            <w:pPr>
              <w:spacing w:line="240" w:lineRule="auto"/>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序号</w:t>
            </w:r>
          </w:p>
        </w:tc>
        <w:tc>
          <w:tcPr>
            <w:tcW w:w="1953" w:type="pct"/>
            <w:tcBorders>
              <w:top w:val="single" w:color="auto" w:sz="12" w:space="0"/>
            </w:tcBorders>
            <w:noWrap w:val="0"/>
            <w:vAlign w:val="center"/>
          </w:tcPr>
          <w:p w14:paraId="14EA2B3D">
            <w:pPr>
              <w:spacing w:line="240" w:lineRule="auto"/>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风险受体</w:t>
            </w:r>
          </w:p>
        </w:tc>
        <w:tc>
          <w:tcPr>
            <w:tcW w:w="593" w:type="pct"/>
            <w:tcBorders>
              <w:top w:val="single" w:color="auto" w:sz="12" w:space="0"/>
            </w:tcBorders>
            <w:noWrap w:val="0"/>
            <w:vAlign w:val="center"/>
          </w:tcPr>
          <w:p w14:paraId="607F87E6">
            <w:pPr>
              <w:spacing w:line="240" w:lineRule="auto"/>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属性</w:t>
            </w:r>
          </w:p>
        </w:tc>
        <w:tc>
          <w:tcPr>
            <w:tcW w:w="429" w:type="pct"/>
            <w:tcBorders>
              <w:top w:val="single" w:color="auto" w:sz="12" w:space="0"/>
            </w:tcBorders>
            <w:noWrap w:val="0"/>
            <w:vAlign w:val="center"/>
          </w:tcPr>
          <w:p w14:paraId="022501B4">
            <w:pPr>
              <w:spacing w:line="240" w:lineRule="auto"/>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相对方位</w:t>
            </w:r>
          </w:p>
        </w:tc>
        <w:tc>
          <w:tcPr>
            <w:tcW w:w="519" w:type="pct"/>
            <w:tcBorders>
              <w:top w:val="single" w:color="auto" w:sz="12" w:space="0"/>
            </w:tcBorders>
            <w:noWrap w:val="0"/>
            <w:vAlign w:val="center"/>
          </w:tcPr>
          <w:p w14:paraId="4AAC13B1">
            <w:pPr>
              <w:spacing w:line="240" w:lineRule="auto"/>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距离（m）</w:t>
            </w:r>
          </w:p>
        </w:tc>
        <w:tc>
          <w:tcPr>
            <w:tcW w:w="538" w:type="pct"/>
            <w:tcBorders>
              <w:top w:val="single" w:color="auto" w:sz="12" w:space="0"/>
            </w:tcBorders>
            <w:noWrap w:val="0"/>
            <w:vAlign w:val="center"/>
          </w:tcPr>
          <w:p w14:paraId="512F641D">
            <w:pPr>
              <w:spacing w:line="240" w:lineRule="auto"/>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人数（人）</w:t>
            </w:r>
          </w:p>
        </w:tc>
      </w:tr>
      <w:tr w14:paraId="30807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restart"/>
            <w:noWrap w:val="0"/>
            <w:vAlign w:val="center"/>
          </w:tcPr>
          <w:p w14:paraId="21B55995">
            <w:pPr>
              <w:numPr>
                <w:ilvl w:val="0"/>
                <w:numId w:val="0"/>
              </w:numPr>
              <w:spacing w:line="240" w:lineRule="auto"/>
              <w:ind w:leftChars="0"/>
              <w:jc w:val="center"/>
              <w:rPr>
                <w:rFonts w:hint="default" w:ascii="Times New Roman" w:hAnsi="Times New Roman" w:eastAsia="仿宋" w:cs="Times New Roman"/>
                <w:sz w:val="24"/>
                <w:szCs w:val="24"/>
                <w:highlight w:val="none"/>
                <w:lang w:val="en-US" w:eastAsia="zh-CN"/>
              </w:rPr>
            </w:pPr>
            <w:r>
              <w:rPr>
                <w:rFonts w:hint="default" w:ascii="Times New Roman" w:hAnsi="Times New Roman" w:cs="Times New Roman"/>
                <w:sz w:val="24"/>
                <w:szCs w:val="24"/>
                <w:highlight w:val="none"/>
                <w:lang w:val="en-US" w:eastAsia="zh-CN"/>
              </w:rPr>
              <w:t>500m</w:t>
            </w:r>
          </w:p>
        </w:tc>
        <w:tc>
          <w:tcPr>
            <w:tcW w:w="426" w:type="pct"/>
            <w:noWrap w:val="0"/>
            <w:vAlign w:val="center"/>
          </w:tcPr>
          <w:p w14:paraId="45C57231">
            <w:pPr>
              <w:numPr>
                <w:ilvl w:val="0"/>
                <w:numId w:val="7"/>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336784F5">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天津中维药业有限公司</w:t>
            </w:r>
          </w:p>
        </w:tc>
        <w:tc>
          <w:tcPr>
            <w:tcW w:w="593" w:type="pct"/>
            <w:noWrap w:val="0"/>
            <w:vAlign w:val="center"/>
          </w:tcPr>
          <w:p w14:paraId="44BD828B">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企业</w:t>
            </w:r>
          </w:p>
        </w:tc>
        <w:tc>
          <w:tcPr>
            <w:tcW w:w="429" w:type="pct"/>
            <w:noWrap w:val="0"/>
            <w:vAlign w:val="center"/>
          </w:tcPr>
          <w:p w14:paraId="41E7D99C">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西北</w:t>
            </w:r>
          </w:p>
        </w:tc>
        <w:tc>
          <w:tcPr>
            <w:tcW w:w="519" w:type="pct"/>
            <w:noWrap w:val="0"/>
            <w:vAlign w:val="center"/>
          </w:tcPr>
          <w:p w14:paraId="674921FF">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85</w:t>
            </w:r>
          </w:p>
        </w:tc>
        <w:tc>
          <w:tcPr>
            <w:tcW w:w="538" w:type="pct"/>
            <w:noWrap w:val="0"/>
            <w:vAlign w:val="center"/>
          </w:tcPr>
          <w:p w14:paraId="28321249">
            <w:pPr>
              <w:spacing w:line="24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cs="Times New Roman"/>
                <w:sz w:val="24"/>
                <w:szCs w:val="24"/>
                <w:highlight w:val="none"/>
                <w:lang w:val="en-US" w:eastAsia="zh-CN"/>
              </w:rPr>
              <w:t>20</w:t>
            </w:r>
          </w:p>
        </w:tc>
      </w:tr>
      <w:tr w14:paraId="155A4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4EF0F1E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16ECE283">
            <w:pPr>
              <w:numPr>
                <w:ilvl w:val="0"/>
                <w:numId w:val="7"/>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6F5B33C1">
            <w:pPr>
              <w:spacing w:line="240" w:lineRule="auto"/>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天津浩元精细化工有限公司</w:t>
            </w:r>
          </w:p>
        </w:tc>
        <w:tc>
          <w:tcPr>
            <w:tcW w:w="593" w:type="pct"/>
            <w:noWrap w:val="0"/>
            <w:vAlign w:val="center"/>
          </w:tcPr>
          <w:p w14:paraId="637A69B2">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企业</w:t>
            </w:r>
          </w:p>
        </w:tc>
        <w:tc>
          <w:tcPr>
            <w:tcW w:w="429" w:type="pct"/>
            <w:noWrap w:val="0"/>
            <w:vAlign w:val="center"/>
          </w:tcPr>
          <w:p w14:paraId="354D5733">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北</w:t>
            </w:r>
          </w:p>
        </w:tc>
        <w:tc>
          <w:tcPr>
            <w:tcW w:w="519" w:type="pct"/>
            <w:noWrap w:val="0"/>
            <w:vAlign w:val="center"/>
          </w:tcPr>
          <w:p w14:paraId="0FF9F014">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30</w:t>
            </w:r>
          </w:p>
        </w:tc>
        <w:tc>
          <w:tcPr>
            <w:tcW w:w="538" w:type="pct"/>
            <w:noWrap w:val="0"/>
            <w:vAlign w:val="center"/>
          </w:tcPr>
          <w:p w14:paraId="41203FC4">
            <w:pPr>
              <w:spacing w:line="240" w:lineRule="auto"/>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20</w:t>
            </w:r>
          </w:p>
        </w:tc>
      </w:tr>
      <w:tr w14:paraId="1F4CA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5F25EB03">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4DC84360">
            <w:pPr>
              <w:numPr>
                <w:ilvl w:val="0"/>
                <w:numId w:val="7"/>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1079EC46">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天津鸿泰管业有限公司</w:t>
            </w:r>
          </w:p>
        </w:tc>
        <w:tc>
          <w:tcPr>
            <w:tcW w:w="593" w:type="pct"/>
            <w:noWrap w:val="0"/>
            <w:vAlign w:val="center"/>
          </w:tcPr>
          <w:p w14:paraId="28598920">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企业</w:t>
            </w:r>
          </w:p>
        </w:tc>
        <w:tc>
          <w:tcPr>
            <w:tcW w:w="429" w:type="pct"/>
            <w:noWrap w:val="0"/>
            <w:vAlign w:val="center"/>
          </w:tcPr>
          <w:p w14:paraId="4AD95C05">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东北</w:t>
            </w:r>
          </w:p>
        </w:tc>
        <w:tc>
          <w:tcPr>
            <w:tcW w:w="519" w:type="pct"/>
            <w:noWrap w:val="0"/>
            <w:vAlign w:val="center"/>
          </w:tcPr>
          <w:p w14:paraId="22F2B939">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150</w:t>
            </w:r>
          </w:p>
        </w:tc>
        <w:tc>
          <w:tcPr>
            <w:tcW w:w="538" w:type="pct"/>
            <w:noWrap w:val="0"/>
            <w:vAlign w:val="center"/>
          </w:tcPr>
          <w:p w14:paraId="7EC09EDD">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23</w:t>
            </w:r>
          </w:p>
        </w:tc>
      </w:tr>
      <w:tr w14:paraId="05AF4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21DC6B55">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5EDBBEA4">
            <w:pPr>
              <w:numPr>
                <w:ilvl w:val="0"/>
                <w:numId w:val="7"/>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50A17A74">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唯科（天津）矿业公司</w:t>
            </w:r>
          </w:p>
        </w:tc>
        <w:tc>
          <w:tcPr>
            <w:tcW w:w="593" w:type="pct"/>
            <w:noWrap w:val="0"/>
            <w:vAlign w:val="center"/>
          </w:tcPr>
          <w:p w14:paraId="3B679422">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企业</w:t>
            </w:r>
          </w:p>
        </w:tc>
        <w:tc>
          <w:tcPr>
            <w:tcW w:w="429" w:type="pct"/>
            <w:noWrap w:val="0"/>
            <w:vAlign w:val="center"/>
          </w:tcPr>
          <w:p w14:paraId="3E972DE6">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西南</w:t>
            </w:r>
          </w:p>
        </w:tc>
        <w:tc>
          <w:tcPr>
            <w:tcW w:w="519" w:type="pct"/>
            <w:noWrap w:val="0"/>
            <w:vAlign w:val="center"/>
          </w:tcPr>
          <w:p w14:paraId="7805F110">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370</w:t>
            </w:r>
          </w:p>
        </w:tc>
        <w:tc>
          <w:tcPr>
            <w:tcW w:w="538" w:type="pct"/>
            <w:noWrap w:val="0"/>
            <w:vAlign w:val="center"/>
          </w:tcPr>
          <w:p w14:paraId="0CC3D45B">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60</w:t>
            </w:r>
          </w:p>
        </w:tc>
      </w:tr>
      <w:tr w14:paraId="4C3C5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56721B1F">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5C7F7067">
            <w:pPr>
              <w:numPr>
                <w:ilvl w:val="0"/>
                <w:numId w:val="7"/>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4FD06020">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天津炜捷制药有限公司</w:t>
            </w:r>
          </w:p>
        </w:tc>
        <w:tc>
          <w:tcPr>
            <w:tcW w:w="593" w:type="pct"/>
            <w:noWrap w:val="0"/>
            <w:vAlign w:val="center"/>
          </w:tcPr>
          <w:p w14:paraId="314EF461">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企业</w:t>
            </w:r>
          </w:p>
        </w:tc>
        <w:tc>
          <w:tcPr>
            <w:tcW w:w="429" w:type="pct"/>
            <w:noWrap w:val="0"/>
            <w:vAlign w:val="center"/>
          </w:tcPr>
          <w:p w14:paraId="4B8D0015">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西</w:t>
            </w:r>
          </w:p>
        </w:tc>
        <w:tc>
          <w:tcPr>
            <w:tcW w:w="519" w:type="pct"/>
            <w:noWrap w:val="0"/>
            <w:vAlign w:val="center"/>
          </w:tcPr>
          <w:p w14:paraId="787A991E">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200</w:t>
            </w:r>
          </w:p>
        </w:tc>
        <w:tc>
          <w:tcPr>
            <w:tcW w:w="538" w:type="pct"/>
            <w:noWrap w:val="0"/>
            <w:vAlign w:val="center"/>
          </w:tcPr>
          <w:p w14:paraId="228C1296">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63</w:t>
            </w:r>
          </w:p>
        </w:tc>
      </w:tr>
      <w:tr w14:paraId="6B734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2BDA136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2A63956E">
            <w:pPr>
              <w:numPr>
                <w:ilvl w:val="0"/>
                <w:numId w:val="7"/>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68D1CB42">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天津圣华药业研发公司</w:t>
            </w:r>
          </w:p>
        </w:tc>
        <w:tc>
          <w:tcPr>
            <w:tcW w:w="593" w:type="pct"/>
            <w:noWrap w:val="0"/>
            <w:vAlign w:val="center"/>
          </w:tcPr>
          <w:p w14:paraId="6D6F185B">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企业</w:t>
            </w:r>
          </w:p>
        </w:tc>
        <w:tc>
          <w:tcPr>
            <w:tcW w:w="429" w:type="pct"/>
            <w:noWrap w:val="0"/>
            <w:vAlign w:val="center"/>
          </w:tcPr>
          <w:p w14:paraId="0D6C8E64">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西</w:t>
            </w:r>
          </w:p>
        </w:tc>
        <w:tc>
          <w:tcPr>
            <w:tcW w:w="519" w:type="pct"/>
            <w:noWrap w:val="0"/>
            <w:vAlign w:val="center"/>
          </w:tcPr>
          <w:p w14:paraId="311F73F2">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40</w:t>
            </w:r>
          </w:p>
        </w:tc>
        <w:tc>
          <w:tcPr>
            <w:tcW w:w="538" w:type="pct"/>
            <w:noWrap w:val="0"/>
            <w:vAlign w:val="center"/>
          </w:tcPr>
          <w:p w14:paraId="29C6D722">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5</w:t>
            </w:r>
          </w:p>
        </w:tc>
      </w:tr>
      <w:tr w14:paraId="5F5CE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7B3C3486">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4BF36D56">
            <w:pPr>
              <w:numPr>
                <w:ilvl w:val="0"/>
                <w:numId w:val="7"/>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4CD42051">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先岛颜料（天津）有限公司</w:t>
            </w:r>
          </w:p>
        </w:tc>
        <w:tc>
          <w:tcPr>
            <w:tcW w:w="593" w:type="pct"/>
            <w:noWrap w:val="0"/>
            <w:vAlign w:val="center"/>
          </w:tcPr>
          <w:p w14:paraId="7E437328">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企业</w:t>
            </w:r>
          </w:p>
        </w:tc>
        <w:tc>
          <w:tcPr>
            <w:tcW w:w="429" w:type="pct"/>
            <w:noWrap w:val="0"/>
            <w:vAlign w:val="center"/>
          </w:tcPr>
          <w:p w14:paraId="1368D0EE">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南</w:t>
            </w:r>
          </w:p>
        </w:tc>
        <w:tc>
          <w:tcPr>
            <w:tcW w:w="519" w:type="pct"/>
            <w:noWrap w:val="0"/>
            <w:vAlign w:val="center"/>
          </w:tcPr>
          <w:p w14:paraId="37176426">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25</w:t>
            </w:r>
          </w:p>
        </w:tc>
        <w:tc>
          <w:tcPr>
            <w:tcW w:w="538" w:type="pct"/>
            <w:noWrap w:val="0"/>
            <w:vAlign w:val="center"/>
          </w:tcPr>
          <w:p w14:paraId="3A4533D6">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16</w:t>
            </w:r>
          </w:p>
        </w:tc>
      </w:tr>
      <w:tr w14:paraId="2BBA7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64E60649">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136EB56D">
            <w:pPr>
              <w:numPr>
                <w:ilvl w:val="0"/>
                <w:numId w:val="7"/>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2BD4A1A7">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天津市兴滨伟业机械制造有限公司</w:t>
            </w:r>
          </w:p>
        </w:tc>
        <w:tc>
          <w:tcPr>
            <w:tcW w:w="593" w:type="pct"/>
            <w:noWrap w:val="0"/>
            <w:vAlign w:val="center"/>
          </w:tcPr>
          <w:p w14:paraId="3F2FBA80">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企业</w:t>
            </w:r>
          </w:p>
        </w:tc>
        <w:tc>
          <w:tcPr>
            <w:tcW w:w="429" w:type="pct"/>
            <w:noWrap w:val="0"/>
            <w:vAlign w:val="center"/>
          </w:tcPr>
          <w:p w14:paraId="6D120FA7">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东南</w:t>
            </w:r>
          </w:p>
        </w:tc>
        <w:tc>
          <w:tcPr>
            <w:tcW w:w="519" w:type="pct"/>
            <w:noWrap w:val="0"/>
            <w:vAlign w:val="center"/>
          </w:tcPr>
          <w:p w14:paraId="12009B09">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10</w:t>
            </w:r>
          </w:p>
        </w:tc>
        <w:tc>
          <w:tcPr>
            <w:tcW w:w="538" w:type="pct"/>
            <w:noWrap w:val="0"/>
            <w:vAlign w:val="center"/>
          </w:tcPr>
          <w:p w14:paraId="6D986EA9">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w:t>
            </w:r>
          </w:p>
        </w:tc>
      </w:tr>
      <w:tr w14:paraId="0ABCC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5E19A1AB">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52F296CA">
            <w:pPr>
              <w:numPr>
                <w:ilvl w:val="0"/>
                <w:numId w:val="7"/>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26CBAF3C">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天津兴石制药有限公司</w:t>
            </w:r>
          </w:p>
        </w:tc>
        <w:tc>
          <w:tcPr>
            <w:tcW w:w="593" w:type="pct"/>
            <w:noWrap w:val="0"/>
            <w:vAlign w:val="center"/>
          </w:tcPr>
          <w:p w14:paraId="065BB107">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企业</w:t>
            </w:r>
          </w:p>
        </w:tc>
        <w:tc>
          <w:tcPr>
            <w:tcW w:w="429" w:type="pct"/>
            <w:noWrap w:val="0"/>
            <w:vAlign w:val="center"/>
          </w:tcPr>
          <w:p w14:paraId="33F5F129">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西南</w:t>
            </w:r>
          </w:p>
        </w:tc>
        <w:tc>
          <w:tcPr>
            <w:tcW w:w="519" w:type="pct"/>
            <w:noWrap w:val="0"/>
            <w:vAlign w:val="center"/>
          </w:tcPr>
          <w:p w14:paraId="04B6765F">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230</w:t>
            </w:r>
          </w:p>
        </w:tc>
        <w:tc>
          <w:tcPr>
            <w:tcW w:w="538" w:type="pct"/>
            <w:noWrap w:val="0"/>
            <w:vAlign w:val="center"/>
          </w:tcPr>
          <w:p w14:paraId="3EFC44C8">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w:t>
            </w:r>
          </w:p>
        </w:tc>
      </w:tr>
      <w:tr w14:paraId="7D2AB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4D8A23B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0A891C76">
            <w:pPr>
              <w:numPr>
                <w:ilvl w:val="0"/>
                <w:numId w:val="7"/>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2DA5B648">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天津创锦真空涂装制品有限公司</w:t>
            </w:r>
          </w:p>
        </w:tc>
        <w:tc>
          <w:tcPr>
            <w:tcW w:w="593" w:type="pct"/>
            <w:noWrap w:val="0"/>
            <w:vAlign w:val="center"/>
          </w:tcPr>
          <w:p w14:paraId="3AB7B6A7">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企业</w:t>
            </w:r>
          </w:p>
        </w:tc>
        <w:tc>
          <w:tcPr>
            <w:tcW w:w="429" w:type="pct"/>
            <w:noWrap w:val="0"/>
            <w:vAlign w:val="center"/>
          </w:tcPr>
          <w:p w14:paraId="33B97888">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南</w:t>
            </w:r>
          </w:p>
        </w:tc>
        <w:tc>
          <w:tcPr>
            <w:tcW w:w="519" w:type="pct"/>
            <w:noWrap w:val="0"/>
            <w:vAlign w:val="center"/>
          </w:tcPr>
          <w:p w14:paraId="057A06FC">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224</w:t>
            </w:r>
          </w:p>
        </w:tc>
        <w:tc>
          <w:tcPr>
            <w:tcW w:w="538" w:type="pct"/>
            <w:noWrap w:val="0"/>
            <w:vAlign w:val="center"/>
          </w:tcPr>
          <w:p w14:paraId="37992294">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77</w:t>
            </w:r>
          </w:p>
        </w:tc>
      </w:tr>
      <w:tr w14:paraId="35ADE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1BC2451F">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6972A828">
            <w:pPr>
              <w:numPr>
                <w:ilvl w:val="0"/>
                <w:numId w:val="7"/>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15E90921">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泰鼎（天津）环保科技有限公司</w:t>
            </w:r>
          </w:p>
        </w:tc>
        <w:tc>
          <w:tcPr>
            <w:tcW w:w="593" w:type="pct"/>
            <w:noWrap w:val="0"/>
            <w:vAlign w:val="center"/>
          </w:tcPr>
          <w:p w14:paraId="6D512632">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企业</w:t>
            </w:r>
          </w:p>
        </w:tc>
        <w:tc>
          <w:tcPr>
            <w:tcW w:w="429" w:type="pct"/>
            <w:noWrap w:val="0"/>
            <w:vAlign w:val="center"/>
          </w:tcPr>
          <w:p w14:paraId="6716D226">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南</w:t>
            </w:r>
          </w:p>
        </w:tc>
        <w:tc>
          <w:tcPr>
            <w:tcW w:w="519" w:type="pct"/>
            <w:noWrap w:val="0"/>
            <w:vAlign w:val="center"/>
          </w:tcPr>
          <w:p w14:paraId="01DAA50A">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320</w:t>
            </w:r>
          </w:p>
        </w:tc>
        <w:tc>
          <w:tcPr>
            <w:tcW w:w="538" w:type="pct"/>
            <w:noWrap w:val="0"/>
            <w:vAlign w:val="center"/>
          </w:tcPr>
          <w:p w14:paraId="40747DC8">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35</w:t>
            </w:r>
          </w:p>
        </w:tc>
      </w:tr>
      <w:tr w14:paraId="537E3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7768A3A5">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7194F591">
            <w:pPr>
              <w:numPr>
                <w:ilvl w:val="0"/>
                <w:numId w:val="7"/>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09B4E3C1">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天津汉海科技有限公司</w:t>
            </w:r>
          </w:p>
        </w:tc>
        <w:tc>
          <w:tcPr>
            <w:tcW w:w="593" w:type="pct"/>
            <w:noWrap w:val="0"/>
            <w:vAlign w:val="center"/>
          </w:tcPr>
          <w:p w14:paraId="73348214">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企业</w:t>
            </w:r>
          </w:p>
        </w:tc>
        <w:tc>
          <w:tcPr>
            <w:tcW w:w="429" w:type="pct"/>
            <w:noWrap w:val="0"/>
            <w:vAlign w:val="center"/>
          </w:tcPr>
          <w:p w14:paraId="03D337DA">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东南</w:t>
            </w:r>
          </w:p>
        </w:tc>
        <w:tc>
          <w:tcPr>
            <w:tcW w:w="519" w:type="pct"/>
            <w:noWrap w:val="0"/>
            <w:vAlign w:val="center"/>
          </w:tcPr>
          <w:p w14:paraId="428A8779">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330</w:t>
            </w:r>
          </w:p>
        </w:tc>
        <w:tc>
          <w:tcPr>
            <w:tcW w:w="538" w:type="pct"/>
            <w:noWrap w:val="0"/>
            <w:vAlign w:val="center"/>
          </w:tcPr>
          <w:p w14:paraId="741D249F">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11</w:t>
            </w:r>
          </w:p>
        </w:tc>
      </w:tr>
      <w:tr w14:paraId="46FA4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602B90E2">
            <w:pPr>
              <w:numPr>
                <w:ilvl w:val="0"/>
                <w:numId w:val="0"/>
              </w:numPr>
              <w:spacing w:line="240" w:lineRule="auto"/>
              <w:ind w:leftChars="0"/>
              <w:jc w:val="center"/>
              <w:rPr>
                <w:rFonts w:hint="default" w:ascii="Times New Roman" w:hAnsi="Times New Roman" w:cs="Times New Roman"/>
                <w:sz w:val="24"/>
                <w:szCs w:val="24"/>
                <w:highlight w:val="none"/>
              </w:rPr>
            </w:pPr>
          </w:p>
        </w:tc>
        <w:tc>
          <w:tcPr>
            <w:tcW w:w="3922" w:type="pct"/>
            <w:gridSpan w:val="5"/>
            <w:noWrap w:val="0"/>
            <w:vAlign w:val="center"/>
          </w:tcPr>
          <w:p w14:paraId="690B3CB6">
            <w:pPr>
              <w:spacing w:line="240" w:lineRule="auto"/>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合计</w:t>
            </w:r>
          </w:p>
        </w:tc>
        <w:tc>
          <w:tcPr>
            <w:tcW w:w="538" w:type="pct"/>
            <w:noWrap w:val="0"/>
            <w:vAlign w:val="center"/>
          </w:tcPr>
          <w:p w14:paraId="6FBBB0BB">
            <w:pPr>
              <w:spacing w:line="240" w:lineRule="auto"/>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370</w:t>
            </w:r>
          </w:p>
        </w:tc>
      </w:tr>
      <w:tr w14:paraId="1ECD0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restart"/>
            <w:noWrap w:val="0"/>
            <w:vAlign w:val="center"/>
          </w:tcPr>
          <w:p w14:paraId="7FF345E7">
            <w:pPr>
              <w:numPr>
                <w:ilvl w:val="0"/>
                <w:numId w:val="0"/>
              </w:numPr>
              <w:spacing w:line="240" w:lineRule="auto"/>
              <w:ind w:leftChars="0"/>
              <w:jc w:val="center"/>
              <w:rPr>
                <w:rFonts w:hint="default" w:ascii="Times New Roman" w:hAnsi="Times New Roman" w:eastAsia="仿宋" w:cs="Times New Roman"/>
                <w:sz w:val="24"/>
                <w:szCs w:val="24"/>
                <w:highlight w:val="none"/>
                <w:lang w:val="en-US" w:eastAsia="zh-CN"/>
              </w:rPr>
            </w:pPr>
            <w:r>
              <w:rPr>
                <w:rFonts w:hint="default" w:ascii="Times New Roman" w:hAnsi="Times New Roman" w:cs="Times New Roman"/>
                <w:sz w:val="24"/>
                <w:szCs w:val="24"/>
                <w:highlight w:val="none"/>
                <w:lang w:val="en-US" w:eastAsia="zh-CN"/>
              </w:rPr>
              <w:t>500~5000m</w:t>
            </w:r>
          </w:p>
        </w:tc>
        <w:tc>
          <w:tcPr>
            <w:tcW w:w="426" w:type="pct"/>
            <w:noWrap w:val="0"/>
            <w:vAlign w:val="center"/>
          </w:tcPr>
          <w:p w14:paraId="7D282C1F">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1BDAB07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中共天津市滨海新区茶淀镇委员会</w:t>
            </w:r>
          </w:p>
        </w:tc>
        <w:tc>
          <w:tcPr>
            <w:tcW w:w="593" w:type="pct"/>
            <w:noWrap w:val="0"/>
            <w:vAlign w:val="center"/>
          </w:tcPr>
          <w:p w14:paraId="2BF5362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政府机构及社会团体</w:t>
            </w:r>
          </w:p>
        </w:tc>
        <w:tc>
          <w:tcPr>
            <w:tcW w:w="429" w:type="pct"/>
            <w:noWrap w:val="0"/>
            <w:vAlign w:val="center"/>
          </w:tcPr>
          <w:p w14:paraId="5C1AA72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noWrap w:val="0"/>
            <w:vAlign w:val="center"/>
          </w:tcPr>
          <w:p w14:paraId="6FF7BE7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2325</w:t>
            </w:r>
          </w:p>
        </w:tc>
        <w:tc>
          <w:tcPr>
            <w:tcW w:w="538" w:type="pct"/>
            <w:noWrap w:val="0"/>
            <w:vAlign w:val="center"/>
          </w:tcPr>
          <w:p w14:paraId="0E9495D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60</w:t>
            </w:r>
          </w:p>
        </w:tc>
      </w:tr>
      <w:tr w14:paraId="59F15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29FA87E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1F14BD0E">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2CDC1A9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天津日石润滑油脂有限公司</w:t>
            </w:r>
          </w:p>
        </w:tc>
        <w:tc>
          <w:tcPr>
            <w:tcW w:w="593" w:type="pct"/>
            <w:noWrap w:val="0"/>
            <w:vAlign w:val="center"/>
          </w:tcPr>
          <w:p w14:paraId="172B6EA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noWrap w:val="0"/>
            <w:vAlign w:val="center"/>
          </w:tcPr>
          <w:p w14:paraId="7D6C4CC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noWrap w:val="0"/>
            <w:vAlign w:val="center"/>
          </w:tcPr>
          <w:p w14:paraId="5CF9A23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1080</w:t>
            </w:r>
          </w:p>
        </w:tc>
        <w:tc>
          <w:tcPr>
            <w:tcW w:w="538" w:type="pct"/>
            <w:noWrap w:val="0"/>
            <w:vAlign w:val="center"/>
          </w:tcPr>
          <w:p w14:paraId="1CAC9E3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103</w:t>
            </w:r>
          </w:p>
        </w:tc>
      </w:tr>
      <w:tr w14:paraId="701B0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35BD1662">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7F5E17B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3ABF579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天津市滨海新区汉沽防雷中心</w:t>
            </w:r>
          </w:p>
        </w:tc>
        <w:tc>
          <w:tcPr>
            <w:tcW w:w="593" w:type="pct"/>
            <w:noWrap w:val="0"/>
            <w:vAlign w:val="center"/>
          </w:tcPr>
          <w:p w14:paraId="6B45D9D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政府机构及社会团体</w:t>
            </w:r>
          </w:p>
        </w:tc>
        <w:tc>
          <w:tcPr>
            <w:tcW w:w="429" w:type="pct"/>
            <w:noWrap w:val="0"/>
            <w:vAlign w:val="center"/>
          </w:tcPr>
          <w:p w14:paraId="6305B97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东</w:t>
            </w:r>
            <w:r>
              <w:rPr>
                <w:rFonts w:hint="default" w:ascii="Times New Roman" w:hAnsi="Times New Roman" w:eastAsia="仿宋" w:cs="Times New Roman"/>
                <w:sz w:val="24"/>
                <w:szCs w:val="24"/>
                <w:lang w:val="en-US" w:eastAsia="zh-CN"/>
              </w:rPr>
              <w:t>北</w:t>
            </w:r>
          </w:p>
        </w:tc>
        <w:tc>
          <w:tcPr>
            <w:tcW w:w="519" w:type="pct"/>
            <w:noWrap w:val="0"/>
            <w:vAlign w:val="center"/>
          </w:tcPr>
          <w:p w14:paraId="6911CE6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2380</w:t>
            </w:r>
          </w:p>
        </w:tc>
        <w:tc>
          <w:tcPr>
            <w:tcW w:w="538" w:type="pct"/>
            <w:noWrap w:val="0"/>
            <w:vAlign w:val="center"/>
          </w:tcPr>
          <w:p w14:paraId="054D8F1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30</w:t>
            </w:r>
          </w:p>
        </w:tc>
      </w:tr>
      <w:tr w14:paraId="3CBF9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70CBA5D3">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02A24887">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4292DCC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天津大无缝新矿业有限公司</w:t>
            </w:r>
          </w:p>
        </w:tc>
        <w:tc>
          <w:tcPr>
            <w:tcW w:w="593" w:type="pct"/>
            <w:noWrap w:val="0"/>
            <w:vAlign w:val="center"/>
          </w:tcPr>
          <w:p w14:paraId="4050A46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noWrap w:val="0"/>
            <w:vAlign w:val="center"/>
          </w:tcPr>
          <w:p w14:paraId="4C70FAE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东</w:t>
            </w:r>
            <w:r>
              <w:rPr>
                <w:rFonts w:hint="default" w:ascii="Times New Roman" w:hAnsi="Times New Roman" w:eastAsia="仿宋" w:cs="Times New Roman"/>
                <w:sz w:val="24"/>
                <w:szCs w:val="24"/>
                <w:lang w:val="en-US" w:eastAsia="zh-CN"/>
              </w:rPr>
              <w:t>北</w:t>
            </w:r>
          </w:p>
        </w:tc>
        <w:tc>
          <w:tcPr>
            <w:tcW w:w="519" w:type="pct"/>
            <w:noWrap w:val="0"/>
            <w:vAlign w:val="center"/>
          </w:tcPr>
          <w:p w14:paraId="4F965B3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1557</w:t>
            </w:r>
          </w:p>
        </w:tc>
        <w:tc>
          <w:tcPr>
            <w:tcW w:w="538" w:type="pct"/>
            <w:noWrap w:val="0"/>
            <w:vAlign w:val="center"/>
          </w:tcPr>
          <w:p w14:paraId="2A30E63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w:t>
            </w:r>
          </w:p>
        </w:tc>
      </w:tr>
      <w:tr w14:paraId="5D55F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noWrap w:val="0"/>
            <w:vAlign w:val="center"/>
          </w:tcPr>
          <w:p w14:paraId="04620D1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noWrap w:val="0"/>
            <w:vAlign w:val="center"/>
          </w:tcPr>
          <w:p w14:paraId="4968D24A">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noWrap w:val="0"/>
            <w:vAlign w:val="center"/>
          </w:tcPr>
          <w:p w14:paraId="4254895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天津盛维钢构彩板有限公司</w:t>
            </w:r>
          </w:p>
        </w:tc>
        <w:tc>
          <w:tcPr>
            <w:tcW w:w="593" w:type="pct"/>
            <w:noWrap w:val="0"/>
            <w:vAlign w:val="center"/>
          </w:tcPr>
          <w:p w14:paraId="192F11E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noWrap w:val="0"/>
            <w:vAlign w:val="center"/>
          </w:tcPr>
          <w:p w14:paraId="585FC55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东</w:t>
            </w:r>
            <w:r>
              <w:rPr>
                <w:rFonts w:hint="default" w:ascii="Times New Roman" w:hAnsi="Times New Roman" w:eastAsia="仿宋" w:cs="Times New Roman"/>
                <w:sz w:val="24"/>
                <w:szCs w:val="24"/>
                <w:lang w:val="en-US" w:eastAsia="zh-CN"/>
              </w:rPr>
              <w:t>北</w:t>
            </w:r>
          </w:p>
        </w:tc>
        <w:tc>
          <w:tcPr>
            <w:tcW w:w="519" w:type="pct"/>
            <w:noWrap w:val="0"/>
            <w:vAlign w:val="center"/>
          </w:tcPr>
          <w:p w14:paraId="4FA1582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1660</w:t>
            </w:r>
          </w:p>
        </w:tc>
        <w:tc>
          <w:tcPr>
            <w:tcW w:w="538" w:type="pct"/>
            <w:noWrap w:val="0"/>
            <w:vAlign w:val="center"/>
          </w:tcPr>
          <w:p w14:paraId="5EFFCF5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50</w:t>
            </w:r>
          </w:p>
        </w:tc>
      </w:tr>
      <w:tr w14:paraId="258FF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8C3798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A8C029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393D17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天津市原龙化工有限公司</w:t>
            </w:r>
          </w:p>
        </w:tc>
        <w:tc>
          <w:tcPr>
            <w:tcW w:w="593" w:type="pct"/>
            <w:vAlign w:val="center"/>
          </w:tcPr>
          <w:p w14:paraId="2835D8A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B661FE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0FE474C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1848</w:t>
            </w:r>
          </w:p>
        </w:tc>
        <w:tc>
          <w:tcPr>
            <w:tcW w:w="538" w:type="pct"/>
            <w:vAlign w:val="center"/>
          </w:tcPr>
          <w:p w14:paraId="393D12E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21</w:t>
            </w:r>
          </w:p>
        </w:tc>
      </w:tr>
      <w:tr w14:paraId="53305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A671B0B">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12BE20A">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108C37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山东省建设集团天津建筑制造基地</w:t>
            </w:r>
          </w:p>
        </w:tc>
        <w:tc>
          <w:tcPr>
            <w:tcW w:w="593" w:type="pct"/>
            <w:vAlign w:val="center"/>
          </w:tcPr>
          <w:p w14:paraId="4642A0A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A72D62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4959D7A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1676</w:t>
            </w:r>
          </w:p>
        </w:tc>
        <w:tc>
          <w:tcPr>
            <w:tcW w:w="538" w:type="pct"/>
            <w:vAlign w:val="center"/>
          </w:tcPr>
          <w:p w14:paraId="10CF3E0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168D2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0FF06C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FC18FB4">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791D05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天津天达公司印刷厂</w:t>
            </w:r>
          </w:p>
        </w:tc>
        <w:tc>
          <w:tcPr>
            <w:tcW w:w="593" w:type="pct"/>
            <w:vAlign w:val="center"/>
          </w:tcPr>
          <w:p w14:paraId="62322B7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2D3E80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33144FC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2459</w:t>
            </w:r>
          </w:p>
        </w:tc>
        <w:tc>
          <w:tcPr>
            <w:tcW w:w="538" w:type="pct"/>
            <w:vAlign w:val="center"/>
          </w:tcPr>
          <w:p w14:paraId="76AD15A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1386C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B3438F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72F94F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8B3448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瑞鑫源五金</w:t>
            </w:r>
          </w:p>
        </w:tc>
        <w:tc>
          <w:tcPr>
            <w:tcW w:w="593" w:type="pct"/>
            <w:vAlign w:val="center"/>
          </w:tcPr>
          <w:p w14:paraId="12C367D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B046CF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6B7F10C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2492</w:t>
            </w:r>
          </w:p>
        </w:tc>
        <w:tc>
          <w:tcPr>
            <w:tcW w:w="538" w:type="pct"/>
            <w:vAlign w:val="center"/>
          </w:tcPr>
          <w:p w14:paraId="44DBBA7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w:t>
            </w:r>
          </w:p>
        </w:tc>
      </w:tr>
      <w:tr w14:paraId="45827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F8BAE3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7F9AFF4">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34DFC9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津君亿五金制品有限公司</w:t>
            </w:r>
          </w:p>
        </w:tc>
        <w:tc>
          <w:tcPr>
            <w:tcW w:w="593" w:type="pct"/>
            <w:vAlign w:val="center"/>
          </w:tcPr>
          <w:p w14:paraId="5631189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EEEB06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5BAA38B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2424</w:t>
            </w:r>
          </w:p>
        </w:tc>
        <w:tc>
          <w:tcPr>
            <w:tcW w:w="538" w:type="pct"/>
            <w:vAlign w:val="center"/>
          </w:tcPr>
          <w:p w14:paraId="6EECE28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6</w:t>
            </w:r>
          </w:p>
        </w:tc>
      </w:tr>
      <w:tr w14:paraId="467C0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8BF2418">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367E2A9">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ACC2A4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津华化工厂</w:t>
            </w:r>
          </w:p>
        </w:tc>
        <w:tc>
          <w:tcPr>
            <w:tcW w:w="593" w:type="pct"/>
            <w:vAlign w:val="center"/>
          </w:tcPr>
          <w:p w14:paraId="734CB81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7943A21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0F23C82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2059</w:t>
            </w:r>
          </w:p>
        </w:tc>
        <w:tc>
          <w:tcPr>
            <w:tcW w:w="538" w:type="pct"/>
            <w:vAlign w:val="center"/>
          </w:tcPr>
          <w:p w14:paraId="2C30996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15</w:t>
            </w:r>
          </w:p>
        </w:tc>
      </w:tr>
      <w:tr w14:paraId="767DA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D58ED09">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CDCB916">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B73BEB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明达窗业公司</w:t>
            </w:r>
          </w:p>
        </w:tc>
        <w:tc>
          <w:tcPr>
            <w:tcW w:w="593" w:type="pct"/>
            <w:vAlign w:val="center"/>
          </w:tcPr>
          <w:p w14:paraId="0C3189A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199D680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01B443A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2115</w:t>
            </w:r>
          </w:p>
        </w:tc>
        <w:tc>
          <w:tcPr>
            <w:tcW w:w="538" w:type="pct"/>
            <w:vAlign w:val="center"/>
          </w:tcPr>
          <w:p w14:paraId="345115F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23</w:t>
            </w:r>
          </w:p>
        </w:tc>
      </w:tr>
      <w:tr w14:paraId="50CCB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1E50219">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5D473E9">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BD6E9B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渤天天工贸易公司</w:t>
            </w:r>
          </w:p>
        </w:tc>
        <w:tc>
          <w:tcPr>
            <w:tcW w:w="593" w:type="pct"/>
            <w:vAlign w:val="center"/>
          </w:tcPr>
          <w:p w14:paraId="1919E9F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78C1A42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47FD848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2515</w:t>
            </w:r>
          </w:p>
        </w:tc>
        <w:tc>
          <w:tcPr>
            <w:tcW w:w="538" w:type="pct"/>
            <w:vAlign w:val="center"/>
          </w:tcPr>
          <w:p w14:paraId="71C2E45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16</w:t>
            </w:r>
          </w:p>
        </w:tc>
      </w:tr>
      <w:tr w14:paraId="49B7D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96875CF">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65CF6D1">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0154B5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天津市环皓化工有限公司</w:t>
            </w:r>
          </w:p>
        </w:tc>
        <w:tc>
          <w:tcPr>
            <w:tcW w:w="593" w:type="pct"/>
            <w:vAlign w:val="center"/>
          </w:tcPr>
          <w:p w14:paraId="2780131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BC2508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753CBDE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2099</w:t>
            </w:r>
          </w:p>
        </w:tc>
        <w:tc>
          <w:tcPr>
            <w:tcW w:w="538" w:type="pct"/>
            <w:vAlign w:val="center"/>
          </w:tcPr>
          <w:p w14:paraId="6AF874E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30</w:t>
            </w:r>
          </w:p>
        </w:tc>
      </w:tr>
      <w:tr w14:paraId="2B301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90D2352">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86F0614">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A84E18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鹏达建筑装潢材料厂</w:t>
            </w:r>
          </w:p>
        </w:tc>
        <w:tc>
          <w:tcPr>
            <w:tcW w:w="593" w:type="pct"/>
            <w:vAlign w:val="center"/>
          </w:tcPr>
          <w:p w14:paraId="0833CDD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298BBD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0DFF0E2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2408</w:t>
            </w:r>
          </w:p>
        </w:tc>
        <w:tc>
          <w:tcPr>
            <w:tcW w:w="538" w:type="pct"/>
            <w:vAlign w:val="center"/>
          </w:tcPr>
          <w:p w14:paraId="2782509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2F193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093F0F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F0535F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CA6AFC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天津亿朋医疗器械公司</w:t>
            </w:r>
          </w:p>
        </w:tc>
        <w:tc>
          <w:tcPr>
            <w:tcW w:w="593" w:type="pct"/>
            <w:vAlign w:val="center"/>
          </w:tcPr>
          <w:p w14:paraId="6B5138A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113636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7C088D6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1845</w:t>
            </w:r>
          </w:p>
        </w:tc>
        <w:tc>
          <w:tcPr>
            <w:tcW w:w="538" w:type="pct"/>
            <w:vAlign w:val="center"/>
          </w:tcPr>
          <w:p w14:paraId="598F175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2E8B6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1DC16F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D81F15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932E93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天津渤天化工有限公司</w:t>
            </w:r>
          </w:p>
        </w:tc>
        <w:tc>
          <w:tcPr>
            <w:tcW w:w="593" w:type="pct"/>
            <w:vAlign w:val="center"/>
          </w:tcPr>
          <w:p w14:paraId="1160332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9F9B4A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72CEA84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3535</w:t>
            </w:r>
          </w:p>
        </w:tc>
        <w:tc>
          <w:tcPr>
            <w:tcW w:w="538" w:type="pct"/>
            <w:vAlign w:val="center"/>
          </w:tcPr>
          <w:p w14:paraId="2BB6F1A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3831</w:t>
            </w:r>
          </w:p>
        </w:tc>
      </w:tr>
      <w:tr w14:paraId="14829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7AE552A">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BC8159E">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0DBAE1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天津渤化众泰安全技术股份有限公司</w:t>
            </w:r>
          </w:p>
        </w:tc>
        <w:tc>
          <w:tcPr>
            <w:tcW w:w="593" w:type="pct"/>
            <w:vAlign w:val="center"/>
          </w:tcPr>
          <w:p w14:paraId="7CDB082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369FB2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187E3B1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2246</w:t>
            </w:r>
          </w:p>
        </w:tc>
        <w:tc>
          <w:tcPr>
            <w:tcW w:w="538" w:type="pct"/>
            <w:vAlign w:val="center"/>
          </w:tcPr>
          <w:p w14:paraId="03AEB5B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43</w:t>
            </w:r>
          </w:p>
        </w:tc>
      </w:tr>
      <w:tr w14:paraId="23F69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6CC81BF">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33DAEC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3020EB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天津天合建岭路桥</w:t>
            </w:r>
          </w:p>
        </w:tc>
        <w:tc>
          <w:tcPr>
            <w:tcW w:w="593" w:type="pct"/>
            <w:vAlign w:val="center"/>
          </w:tcPr>
          <w:p w14:paraId="6FC6E6D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FDD241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01E3F13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3798</w:t>
            </w:r>
          </w:p>
        </w:tc>
        <w:tc>
          <w:tcPr>
            <w:tcW w:w="538" w:type="pct"/>
            <w:vAlign w:val="center"/>
          </w:tcPr>
          <w:p w14:paraId="5321510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175</w:t>
            </w:r>
          </w:p>
        </w:tc>
      </w:tr>
      <w:tr w14:paraId="360E6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AB857CB">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C71DD8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DCDC58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天津瑞驰船舶机械有限公司</w:t>
            </w:r>
          </w:p>
        </w:tc>
        <w:tc>
          <w:tcPr>
            <w:tcW w:w="593" w:type="pct"/>
            <w:vAlign w:val="center"/>
          </w:tcPr>
          <w:p w14:paraId="6D10BC1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1055EDD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4D5E438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3819</w:t>
            </w:r>
          </w:p>
        </w:tc>
        <w:tc>
          <w:tcPr>
            <w:tcW w:w="538" w:type="pct"/>
            <w:vAlign w:val="center"/>
          </w:tcPr>
          <w:p w14:paraId="580BBB2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30</w:t>
            </w:r>
          </w:p>
        </w:tc>
      </w:tr>
      <w:tr w14:paraId="673E2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C079510">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785B321">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7F75B9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清河农场十二分场</w:t>
            </w:r>
          </w:p>
        </w:tc>
        <w:tc>
          <w:tcPr>
            <w:tcW w:w="593" w:type="pct"/>
            <w:vAlign w:val="center"/>
          </w:tcPr>
          <w:p w14:paraId="0F73FF0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1E04EE8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08C228C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4900</w:t>
            </w:r>
          </w:p>
        </w:tc>
        <w:tc>
          <w:tcPr>
            <w:tcW w:w="538" w:type="pct"/>
            <w:vAlign w:val="center"/>
          </w:tcPr>
          <w:p w14:paraId="20CD3C1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20</w:t>
            </w:r>
          </w:p>
        </w:tc>
      </w:tr>
      <w:tr w14:paraId="071DE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F37503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B7D633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371E83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天津市荣鑫达机械加工有限公司</w:t>
            </w:r>
          </w:p>
        </w:tc>
        <w:tc>
          <w:tcPr>
            <w:tcW w:w="593" w:type="pct"/>
            <w:vAlign w:val="center"/>
          </w:tcPr>
          <w:p w14:paraId="116E770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2BA129F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5489E0E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3805</w:t>
            </w:r>
          </w:p>
        </w:tc>
        <w:tc>
          <w:tcPr>
            <w:tcW w:w="538" w:type="pct"/>
            <w:vAlign w:val="center"/>
          </w:tcPr>
          <w:p w14:paraId="282C09A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5DE83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D2A5F3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59ECBDF">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9E6C51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汉沽超高压电动油泵厂</w:t>
            </w:r>
          </w:p>
        </w:tc>
        <w:tc>
          <w:tcPr>
            <w:tcW w:w="593" w:type="pct"/>
            <w:vAlign w:val="center"/>
          </w:tcPr>
          <w:p w14:paraId="386D534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993453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003CCC9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2935</w:t>
            </w:r>
          </w:p>
        </w:tc>
        <w:tc>
          <w:tcPr>
            <w:tcW w:w="538" w:type="pct"/>
            <w:vAlign w:val="center"/>
          </w:tcPr>
          <w:p w14:paraId="7D93AB8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eastAsia" w:cs="Times New Roman"/>
                <w:sz w:val="24"/>
                <w:szCs w:val="24"/>
                <w:lang w:val="en-US" w:eastAsia="zh-CN"/>
              </w:rPr>
              <w:t>10</w:t>
            </w:r>
          </w:p>
        </w:tc>
      </w:tr>
      <w:tr w14:paraId="7FEE8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2168543">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1861FC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733B30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天津市滨海新区广滨建筑材料厂</w:t>
            </w:r>
          </w:p>
        </w:tc>
        <w:tc>
          <w:tcPr>
            <w:tcW w:w="593" w:type="pct"/>
            <w:vAlign w:val="center"/>
          </w:tcPr>
          <w:p w14:paraId="41C5FA5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6AA172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435B8CF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3915</w:t>
            </w:r>
          </w:p>
        </w:tc>
        <w:tc>
          <w:tcPr>
            <w:tcW w:w="538" w:type="pct"/>
            <w:vAlign w:val="center"/>
          </w:tcPr>
          <w:p w14:paraId="721890A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655F5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2410560">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0CB57A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9BC068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杰科（天津）生物医药有限公司</w:t>
            </w:r>
          </w:p>
        </w:tc>
        <w:tc>
          <w:tcPr>
            <w:tcW w:w="593" w:type="pct"/>
            <w:vAlign w:val="center"/>
          </w:tcPr>
          <w:p w14:paraId="05500A9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63BD21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1BCA6B7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3541</w:t>
            </w:r>
          </w:p>
        </w:tc>
        <w:tc>
          <w:tcPr>
            <w:tcW w:w="538" w:type="pct"/>
            <w:vAlign w:val="center"/>
          </w:tcPr>
          <w:p w14:paraId="7901A8A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235</w:t>
            </w:r>
          </w:p>
        </w:tc>
      </w:tr>
      <w:tr w14:paraId="45D45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E4D789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0E1C72A">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46678B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一汽国际贸易天津有限公司</w:t>
            </w:r>
          </w:p>
        </w:tc>
        <w:tc>
          <w:tcPr>
            <w:tcW w:w="593" w:type="pct"/>
            <w:vAlign w:val="center"/>
          </w:tcPr>
          <w:p w14:paraId="58354D8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140427B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西</w:t>
            </w:r>
            <w:r>
              <w:rPr>
                <w:rFonts w:hint="default" w:ascii="Times New Roman" w:hAnsi="Times New Roman" w:eastAsia="仿宋" w:cs="Times New Roman"/>
                <w:sz w:val="24"/>
                <w:szCs w:val="24"/>
                <w:lang w:val="en-US" w:eastAsia="zh-CN"/>
              </w:rPr>
              <w:t>南</w:t>
            </w:r>
          </w:p>
        </w:tc>
        <w:tc>
          <w:tcPr>
            <w:tcW w:w="519" w:type="pct"/>
            <w:vAlign w:val="center"/>
          </w:tcPr>
          <w:p w14:paraId="6C9E19D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4277</w:t>
            </w:r>
          </w:p>
        </w:tc>
        <w:tc>
          <w:tcPr>
            <w:tcW w:w="538" w:type="pct"/>
            <w:vAlign w:val="center"/>
          </w:tcPr>
          <w:p w14:paraId="013FEA4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43</w:t>
            </w:r>
          </w:p>
        </w:tc>
      </w:tr>
      <w:tr w14:paraId="39F5F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CE43D1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94C374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503F10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中新天津生态城城市管理服务中心</w:t>
            </w:r>
          </w:p>
        </w:tc>
        <w:tc>
          <w:tcPr>
            <w:tcW w:w="593" w:type="pct"/>
            <w:vAlign w:val="center"/>
          </w:tcPr>
          <w:p w14:paraId="2E7E682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政府机构及社会团体</w:t>
            </w:r>
          </w:p>
        </w:tc>
        <w:tc>
          <w:tcPr>
            <w:tcW w:w="429" w:type="pct"/>
            <w:vAlign w:val="center"/>
          </w:tcPr>
          <w:p w14:paraId="62C8FD4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东</w:t>
            </w:r>
            <w:r>
              <w:rPr>
                <w:rFonts w:hint="default" w:ascii="Times New Roman" w:hAnsi="Times New Roman" w:eastAsia="仿宋" w:cs="Times New Roman"/>
                <w:sz w:val="24"/>
                <w:szCs w:val="24"/>
                <w:lang w:val="en-US" w:eastAsia="zh-CN"/>
              </w:rPr>
              <w:t>南</w:t>
            </w:r>
          </w:p>
        </w:tc>
        <w:tc>
          <w:tcPr>
            <w:tcW w:w="519" w:type="pct"/>
            <w:vAlign w:val="center"/>
          </w:tcPr>
          <w:p w14:paraId="6F3FB73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3136</w:t>
            </w:r>
          </w:p>
        </w:tc>
        <w:tc>
          <w:tcPr>
            <w:tcW w:w="538" w:type="pct"/>
            <w:vAlign w:val="center"/>
          </w:tcPr>
          <w:p w14:paraId="768C1C2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35</w:t>
            </w:r>
          </w:p>
        </w:tc>
      </w:tr>
      <w:tr w14:paraId="2EAC1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A05BBA6">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647C5C1">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1C1C8B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康明飞智能（天津）设备有限责任公司</w:t>
            </w:r>
          </w:p>
        </w:tc>
        <w:tc>
          <w:tcPr>
            <w:tcW w:w="593" w:type="pct"/>
            <w:vAlign w:val="center"/>
          </w:tcPr>
          <w:p w14:paraId="51721FF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463D14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782C245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3415</w:t>
            </w:r>
          </w:p>
        </w:tc>
        <w:tc>
          <w:tcPr>
            <w:tcW w:w="538" w:type="pct"/>
            <w:vAlign w:val="center"/>
          </w:tcPr>
          <w:p w14:paraId="19907DB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05CEF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15F6225">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F9FE7B9">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5E6D54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天津永高塑业发展有限公司</w:t>
            </w:r>
          </w:p>
        </w:tc>
        <w:tc>
          <w:tcPr>
            <w:tcW w:w="593" w:type="pct"/>
            <w:vAlign w:val="center"/>
          </w:tcPr>
          <w:p w14:paraId="243CC5D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8EFA79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东南</w:t>
            </w:r>
          </w:p>
        </w:tc>
        <w:tc>
          <w:tcPr>
            <w:tcW w:w="519" w:type="pct"/>
            <w:vAlign w:val="center"/>
          </w:tcPr>
          <w:p w14:paraId="1D10EBD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2560</w:t>
            </w:r>
          </w:p>
        </w:tc>
        <w:tc>
          <w:tcPr>
            <w:tcW w:w="538" w:type="pct"/>
            <w:vAlign w:val="center"/>
          </w:tcPr>
          <w:p w14:paraId="113D1DB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362</w:t>
            </w:r>
          </w:p>
        </w:tc>
      </w:tr>
      <w:tr w14:paraId="50B3B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A988E0F">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2F3B88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3D79FA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天津现代钢铁三工厂</w:t>
            </w:r>
          </w:p>
        </w:tc>
        <w:tc>
          <w:tcPr>
            <w:tcW w:w="593" w:type="pct"/>
            <w:vAlign w:val="center"/>
          </w:tcPr>
          <w:p w14:paraId="746F9E4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0623A0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东南</w:t>
            </w:r>
          </w:p>
        </w:tc>
        <w:tc>
          <w:tcPr>
            <w:tcW w:w="519" w:type="pct"/>
            <w:vAlign w:val="center"/>
          </w:tcPr>
          <w:p w14:paraId="33504C5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1944</w:t>
            </w:r>
          </w:p>
        </w:tc>
        <w:tc>
          <w:tcPr>
            <w:tcW w:w="538" w:type="pct"/>
            <w:vAlign w:val="center"/>
          </w:tcPr>
          <w:p w14:paraId="1015C3D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50</w:t>
            </w:r>
          </w:p>
        </w:tc>
      </w:tr>
      <w:tr w14:paraId="0CCB7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9B6BBF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199D46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C7F3D8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希丁安（天津）家具有限公司</w:t>
            </w:r>
          </w:p>
        </w:tc>
        <w:tc>
          <w:tcPr>
            <w:tcW w:w="593" w:type="pct"/>
            <w:vAlign w:val="center"/>
          </w:tcPr>
          <w:p w14:paraId="7BFF792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CB0441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东南</w:t>
            </w:r>
          </w:p>
        </w:tc>
        <w:tc>
          <w:tcPr>
            <w:tcW w:w="519" w:type="pct"/>
            <w:vAlign w:val="center"/>
          </w:tcPr>
          <w:p w14:paraId="0BA3D2D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3062</w:t>
            </w:r>
          </w:p>
        </w:tc>
        <w:tc>
          <w:tcPr>
            <w:tcW w:w="538" w:type="pct"/>
            <w:vAlign w:val="center"/>
          </w:tcPr>
          <w:p w14:paraId="6B81A18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253</w:t>
            </w:r>
          </w:p>
        </w:tc>
      </w:tr>
      <w:tr w14:paraId="2E038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B46A6C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34D71C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0EA8FF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天津杰诺康园艺休闲用品公司</w:t>
            </w:r>
          </w:p>
        </w:tc>
        <w:tc>
          <w:tcPr>
            <w:tcW w:w="593" w:type="pct"/>
            <w:vAlign w:val="center"/>
          </w:tcPr>
          <w:p w14:paraId="1D337E3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595F91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w:t>
            </w:r>
            <w:r>
              <w:rPr>
                <w:rFonts w:hint="default" w:ascii="Times New Roman" w:hAnsi="Times New Roman" w:cs="Times New Roman"/>
                <w:sz w:val="24"/>
                <w:szCs w:val="24"/>
                <w:lang w:val="en-US" w:eastAsia="zh-CN"/>
              </w:rPr>
              <w:t>北</w:t>
            </w:r>
          </w:p>
        </w:tc>
        <w:tc>
          <w:tcPr>
            <w:tcW w:w="519" w:type="pct"/>
            <w:vAlign w:val="center"/>
          </w:tcPr>
          <w:p w14:paraId="2118CFF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1250</w:t>
            </w:r>
          </w:p>
        </w:tc>
        <w:tc>
          <w:tcPr>
            <w:tcW w:w="538" w:type="pct"/>
            <w:vAlign w:val="center"/>
          </w:tcPr>
          <w:p w14:paraId="17377A5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50</w:t>
            </w:r>
          </w:p>
        </w:tc>
      </w:tr>
      <w:tr w14:paraId="1855C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155B19A">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DA2EFE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C55271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中国外运长航</w:t>
            </w:r>
          </w:p>
        </w:tc>
        <w:tc>
          <w:tcPr>
            <w:tcW w:w="593" w:type="pct"/>
            <w:vAlign w:val="center"/>
          </w:tcPr>
          <w:p w14:paraId="6FBDC13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29CCA4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东北</w:t>
            </w:r>
          </w:p>
        </w:tc>
        <w:tc>
          <w:tcPr>
            <w:tcW w:w="519" w:type="pct"/>
            <w:vAlign w:val="center"/>
          </w:tcPr>
          <w:p w14:paraId="243F33A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1428</w:t>
            </w:r>
          </w:p>
        </w:tc>
        <w:tc>
          <w:tcPr>
            <w:tcW w:w="538" w:type="pct"/>
            <w:vAlign w:val="center"/>
          </w:tcPr>
          <w:p w14:paraId="1651CD4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30</w:t>
            </w:r>
          </w:p>
        </w:tc>
      </w:tr>
      <w:tr w14:paraId="60C9F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7CC0A7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CCA6789">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241782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卡博特化工公司</w:t>
            </w:r>
          </w:p>
        </w:tc>
        <w:tc>
          <w:tcPr>
            <w:tcW w:w="593" w:type="pct"/>
            <w:vAlign w:val="center"/>
          </w:tcPr>
          <w:p w14:paraId="58AEF56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C6B615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东北</w:t>
            </w:r>
          </w:p>
        </w:tc>
        <w:tc>
          <w:tcPr>
            <w:tcW w:w="519" w:type="pct"/>
            <w:vAlign w:val="center"/>
          </w:tcPr>
          <w:p w14:paraId="275571C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1648</w:t>
            </w:r>
          </w:p>
        </w:tc>
        <w:tc>
          <w:tcPr>
            <w:tcW w:w="538" w:type="pct"/>
            <w:vAlign w:val="center"/>
          </w:tcPr>
          <w:p w14:paraId="5B52851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144</w:t>
            </w:r>
          </w:p>
        </w:tc>
      </w:tr>
      <w:tr w14:paraId="7C98D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BEC5E65">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3EA6B0A">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AD160A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中国中铁六局集团有限公司</w:t>
            </w:r>
          </w:p>
        </w:tc>
        <w:tc>
          <w:tcPr>
            <w:tcW w:w="593" w:type="pct"/>
            <w:vAlign w:val="center"/>
          </w:tcPr>
          <w:p w14:paraId="3491C85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1924661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w:t>
            </w:r>
            <w:r>
              <w:rPr>
                <w:rFonts w:hint="default" w:ascii="Times New Roman" w:hAnsi="Times New Roman" w:cs="Times New Roman"/>
                <w:sz w:val="24"/>
                <w:szCs w:val="24"/>
                <w:lang w:val="en-US" w:eastAsia="zh-CN"/>
              </w:rPr>
              <w:t>北</w:t>
            </w:r>
          </w:p>
        </w:tc>
        <w:tc>
          <w:tcPr>
            <w:tcW w:w="519" w:type="pct"/>
            <w:vAlign w:val="center"/>
          </w:tcPr>
          <w:p w14:paraId="19DB9CA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3112</w:t>
            </w:r>
          </w:p>
        </w:tc>
        <w:tc>
          <w:tcPr>
            <w:tcW w:w="538" w:type="pct"/>
            <w:vAlign w:val="center"/>
          </w:tcPr>
          <w:p w14:paraId="4230417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200</w:t>
            </w:r>
          </w:p>
        </w:tc>
      </w:tr>
      <w:tr w14:paraId="70994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A375E09">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6E418F4">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D71992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汉沽金隅混凝土搅拌站</w:t>
            </w:r>
          </w:p>
        </w:tc>
        <w:tc>
          <w:tcPr>
            <w:tcW w:w="593" w:type="pct"/>
            <w:vAlign w:val="center"/>
          </w:tcPr>
          <w:p w14:paraId="44ABF21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E8FA5F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东北</w:t>
            </w:r>
          </w:p>
        </w:tc>
        <w:tc>
          <w:tcPr>
            <w:tcW w:w="519" w:type="pct"/>
            <w:vAlign w:val="center"/>
          </w:tcPr>
          <w:p w14:paraId="0DB5875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2657</w:t>
            </w:r>
          </w:p>
        </w:tc>
        <w:tc>
          <w:tcPr>
            <w:tcW w:w="538" w:type="pct"/>
            <w:vAlign w:val="center"/>
          </w:tcPr>
          <w:p w14:paraId="4043577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33</w:t>
            </w:r>
          </w:p>
        </w:tc>
      </w:tr>
      <w:tr w14:paraId="44EAB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C352328">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48FB8FA">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30A0E1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天津润方钢材加工配送有限公司</w:t>
            </w:r>
          </w:p>
        </w:tc>
        <w:tc>
          <w:tcPr>
            <w:tcW w:w="593" w:type="pct"/>
            <w:vAlign w:val="center"/>
          </w:tcPr>
          <w:p w14:paraId="4FF3DAF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AD3CC9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w:t>
            </w:r>
            <w:r>
              <w:rPr>
                <w:rFonts w:hint="default" w:ascii="Times New Roman" w:hAnsi="Times New Roman" w:cs="Times New Roman"/>
                <w:sz w:val="24"/>
                <w:szCs w:val="24"/>
                <w:lang w:val="en-US" w:eastAsia="zh-CN"/>
              </w:rPr>
              <w:t>北</w:t>
            </w:r>
          </w:p>
        </w:tc>
        <w:tc>
          <w:tcPr>
            <w:tcW w:w="519" w:type="pct"/>
            <w:vAlign w:val="center"/>
          </w:tcPr>
          <w:p w14:paraId="4A76132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2662</w:t>
            </w:r>
          </w:p>
        </w:tc>
        <w:tc>
          <w:tcPr>
            <w:tcW w:w="538" w:type="pct"/>
            <w:vAlign w:val="center"/>
          </w:tcPr>
          <w:p w14:paraId="793B34F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2186D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CB856C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C30DDE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3737D2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天津开发区金鹏塑料异型材制造有限公司</w:t>
            </w:r>
          </w:p>
        </w:tc>
        <w:tc>
          <w:tcPr>
            <w:tcW w:w="593" w:type="pct"/>
            <w:vAlign w:val="center"/>
          </w:tcPr>
          <w:p w14:paraId="0C1D910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3E2672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w:t>
            </w:r>
            <w:r>
              <w:rPr>
                <w:rFonts w:hint="default" w:ascii="Times New Roman" w:hAnsi="Times New Roman" w:cs="Times New Roman"/>
                <w:sz w:val="24"/>
                <w:szCs w:val="24"/>
                <w:lang w:val="en-US" w:eastAsia="zh-CN"/>
              </w:rPr>
              <w:t>北</w:t>
            </w:r>
          </w:p>
        </w:tc>
        <w:tc>
          <w:tcPr>
            <w:tcW w:w="519" w:type="pct"/>
            <w:vAlign w:val="center"/>
          </w:tcPr>
          <w:p w14:paraId="1B5297C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3262</w:t>
            </w:r>
          </w:p>
        </w:tc>
        <w:tc>
          <w:tcPr>
            <w:tcW w:w="538" w:type="pct"/>
            <w:vAlign w:val="center"/>
          </w:tcPr>
          <w:p w14:paraId="009EFBE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243</w:t>
            </w:r>
          </w:p>
        </w:tc>
      </w:tr>
      <w:tr w14:paraId="0968B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704CE43">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3128C17">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D25A97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柏绿制衣有限公司</w:t>
            </w:r>
          </w:p>
        </w:tc>
        <w:tc>
          <w:tcPr>
            <w:tcW w:w="593" w:type="pct"/>
            <w:vAlign w:val="center"/>
          </w:tcPr>
          <w:p w14:paraId="0332A03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202253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w:t>
            </w:r>
            <w:r>
              <w:rPr>
                <w:rFonts w:hint="default" w:ascii="Times New Roman" w:hAnsi="Times New Roman" w:cs="Times New Roman"/>
                <w:sz w:val="24"/>
                <w:szCs w:val="24"/>
                <w:lang w:val="en-US" w:eastAsia="zh-CN"/>
              </w:rPr>
              <w:t>北</w:t>
            </w:r>
          </w:p>
        </w:tc>
        <w:tc>
          <w:tcPr>
            <w:tcW w:w="519" w:type="pct"/>
            <w:vAlign w:val="center"/>
          </w:tcPr>
          <w:p w14:paraId="22BB14D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947</w:t>
            </w:r>
          </w:p>
        </w:tc>
        <w:tc>
          <w:tcPr>
            <w:tcW w:w="538" w:type="pct"/>
            <w:vAlign w:val="center"/>
          </w:tcPr>
          <w:p w14:paraId="24D4806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30</w:t>
            </w:r>
          </w:p>
        </w:tc>
      </w:tr>
      <w:tr w14:paraId="4A12B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8458E6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8F0DE3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852B73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天津江南汽车部件装饰有限公司</w:t>
            </w:r>
          </w:p>
        </w:tc>
        <w:tc>
          <w:tcPr>
            <w:tcW w:w="593" w:type="pct"/>
            <w:vAlign w:val="center"/>
          </w:tcPr>
          <w:p w14:paraId="54C2679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2D772B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w:t>
            </w:r>
            <w:r>
              <w:rPr>
                <w:rFonts w:hint="default" w:ascii="Times New Roman" w:hAnsi="Times New Roman" w:cs="Times New Roman"/>
                <w:sz w:val="24"/>
                <w:szCs w:val="24"/>
                <w:lang w:val="en-US" w:eastAsia="zh-CN"/>
              </w:rPr>
              <w:t>北</w:t>
            </w:r>
          </w:p>
        </w:tc>
        <w:tc>
          <w:tcPr>
            <w:tcW w:w="519" w:type="pct"/>
            <w:vAlign w:val="center"/>
          </w:tcPr>
          <w:p w14:paraId="52B6AAF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1111</w:t>
            </w:r>
          </w:p>
        </w:tc>
        <w:tc>
          <w:tcPr>
            <w:tcW w:w="538" w:type="pct"/>
            <w:vAlign w:val="center"/>
          </w:tcPr>
          <w:p w14:paraId="17FD7AC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6</w:t>
            </w:r>
          </w:p>
        </w:tc>
      </w:tr>
      <w:tr w14:paraId="4D8F5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F7B7CE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8892D6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2A9039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天津聚硕塑料建材工程有限公司</w:t>
            </w:r>
          </w:p>
        </w:tc>
        <w:tc>
          <w:tcPr>
            <w:tcW w:w="593" w:type="pct"/>
            <w:vAlign w:val="center"/>
          </w:tcPr>
          <w:p w14:paraId="5DA655C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238379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w:t>
            </w:r>
            <w:r>
              <w:rPr>
                <w:rFonts w:hint="default" w:ascii="Times New Roman" w:hAnsi="Times New Roman" w:cs="Times New Roman"/>
                <w:sz w:val="24"/>
                <w:szCs w:val="24"/>
                <w:lang w:val="en-US" w:eastAsia="zh-CN"/>
              </w:rPr>
              <w:t>北</w:t>
            </w:r>
          </w:p>
        </w:tc>
        <w:tc>
          <w:tcPr>
            <w:tcW w:w="519" w:type="pct"/>
            <w:vAlign w:val="center"/>
          </w:tcPr>
          <w:p w14:paraId="3457EB0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887</w:t>
            </w:r>
          </w:p>
        </w:tc>
        <w:tc>
          <w:tcPr>
            <w:tcW w:w="538" w:type="pct"/>
            <w:vAlign w:val="center"/>
          </w:tcPr>
          <w:p w14:paraId="0750AA1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w:t>
            </w:r>
          </w:p>
        </w:tc>
      </w:tr>
      <w:tr w14:paraId="0D700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8510257">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894BAF6">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9F6DF6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博鑫隆塑管有限公司</w:t>
            </w:r>
          </w:p>
        </w:tc>
        <w:tc>
          <w:tcPr>
            <w:tcW w:w="593" w:type="pct"/>
            <w:vAlign w:val="center"/>
          </w:tcPr>
          <w:p w14:paraId="319053C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C1FD1D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w:t>
            </w:r>
            <w:r>
              <w:rPr>
                <w:rFonts w:hint="default" w:ascii="Times New Roman" w:hAnsi="Times New Roman" w:cs="Times New Roman"/>
                <w:sz w:val="24"/>
                <w:szCs w:val="24"/>
                <w:lang w:val="en-US" w:eastAsia="zh-CN"/>
              </w:rPr>
              <w:t>北</w:t>
            </w:r>
          </w:p>
        </w:tc>
        <w:tc>
          <w:tcPr>
            <w:tcW w:w="519" w:type="pct"/>
            <w:vAlign w:val="center"/>
          </w:tcPr>
          <w:p w14:paraId="3484633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900</w:t>
            </w:r>
          </w:p>
        </w:tc>
        <w:tc>
          <w:tcPr>
            <w:tcW w:w="538" w:type="pct"/>
            <w:vAlign w:val="center"/>
          </w:tcPr>
          <w:p w14:paraId="00F510B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6A8A8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8E7D788">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9F94FC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5B4B3A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天津劲鹰汽车技术有限公司</w:t>
            </w:r>
          </w:p>
        </w:tc>
        <w:tc>
          <w:tcPr>
            <w:tcW w:w="593" w:type="pct"/>
            <w:vAlign w:val="center"/>
          </w:tcPr>
          <w:p w14:paraId="1E85EFE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E4CEA2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2731BA8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741</w:t>
            </w:r>
          </w:p>
        </w:tc>
        <w:tc>
          <w:tcPr>
            <w:tcW w:w="538" w:type="pct"/>
            <w:vAlign w:val="center"/>
          </w:tcPr>
          <w:p w14:paraId="28976A5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41D2C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90F3AE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DE2C7D6">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FAC1A1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天津天寰聚氨酯有限公司</w:t>
            </w:r>
          </w:p>
        </w:tc>
        <w:tc>
          <w:tcPr>
            <w:tcW w:w="593" w:type="pct"/>
            <w:vAlign w:val="center"/>
          </w:tcPr>
          <w:p w14:paraId="3529339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BC7D47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7CD67CA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636</w:t>
            </w:r>
          </w:p>
        </w:tc>
        <w:tc>
          <w:tcPr>
            <w:tcW w:w="538" w:type="pct"/>
            <w:vAlign w:val="center"/>
          </w:tcPr>
          <w:p w14:paraId="30BF8D8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90</w:t>
            </w:r>
          </w:p>
        </w:tc>
      </w:tr>
      <w:tr w14:paraId="6847F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871E63A">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7E63B4E">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DCFB78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天津汉发工贸有限公司</w:t>
            </w:r>
          </w:p>
        </w:tc>
        <w:tc>
          <w:tcPr>
            <w:tcW w:w="593" w:type="pct"/>
            <w:vAlign w:val="center"/>
          </w:tcPr>
          <w:p w14:paraId="37C8D6E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44C6C0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w:t>
            </w:r>
            <w:r>
              <w:rPr>
                <w:rFonts w:hint="default" w:ascii="Times New Roman" w:hAnsi="Times New Roman" w:cs="Times New Roman"/>
                <w:sz w:val="24"/>
                <w:szCs w:val="24"/>
                <w:lang w:val="en-US" w:eastAsia="zh-CN"/>
              </w:rPr>
              <w:t>北</w:t>
            </w:r>
          </w:p>
        </w:tc>
        <w:tc>
          <w:tcPr>
            <w:tcW w:w="519" w:type="pct"/>
            <w:vAlign w:val="center"/>
          </w:tcPr>
          <w:p w14:paraId="0CC017F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788</w:t>
            </w:r>
          </w:p>
        </w:tc>
        <w:tc>
          <w:tcPr>
            <w:tcW w:w="538" w:type="pct"/>
            <w:vAlign w:val="center"/>
          </w:tcPr>
          <w:p w14:paraId="308E3FA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599B4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B4C1B0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75F4166">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33C321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天津市科润特包装有限公司</w:t>
            </w:r>
          </w:p>
        </w:tc>
        <w:tc>
          <w:tcPr>
            <w:tcW w:w="593" w:type="pct"/>
            <w:vAlign w:val="center"/>
          </w:tcPr>
          <w:p w14:paraId="71D33C8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664E0F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75EB126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887</w:t>
            </w:r>
          </w:p>
        </w:tc>
        <w:tc>
          <w:tcPr>
            <w:tcW w:w="538" w:type="pct"/>
            <w:vAlign w:val="center"/>
          </w:tcPr>
          <w:p w14:paraId="1F59D70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14</w:t>
            </w:r>
          </w:p>
        </w:tc>
      </w:tr>
      <w:tr w14:paraId="2D62A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41C1A70">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BC9B9A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DD0364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思多尔特堆场</w:t>
            </w:r>
          </w:p>
        </w:tc>
        <w:tc>
          <w:tcPr>
            <w:tcW w:w="593" w:type="pct"/>
            <w:vAlign w:val="center"/>
          </w:tcPr>
          <w:p w14:paraId="5092F6C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B5E37C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7B113DB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1021</w:t>
            </w:r>
          </w:p>
        </w:tc>
        <w:tc>
          <w:tcPr>
            <w:tcW w:w="538" w:type="pct"/>
            <w:vAlign w:val="center"/>
          </w:tcPr>
          <w:p w14:paraId="6615C86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15</w:t>
            </w:r>
          </w:p>
        </w:tc>
      </w:tr>
      <w:tr w14:paraId="27147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4403747">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8176778">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EFF9A5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天津市马克博恩集装箱服务有限公司</w:t>
            </w:r>
          </w:p>
        </w:tc>
        <w:tc>
          <w:tcPr>
            <w:tcW w:w="593" w:type="pct"/>
            <w:vAlign w:val="center"/>
          </w:tcPr>
          <w:p w14:paraId="2B962BB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EBF2A0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2F2E81D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743</w:t>
            </w:r>
          </w:p>
        </w:tc>
        <w:tc>
          <w:tcPr>
            <w:tcW w:w="538" w:type="pct"/>
            <w:vAlign w:val="center"/>
          </w:tcPr>
          <w:p w14:paraId="3A1CB6C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191</w:t>
            </w:r>
          </w:p>
        </w:tc>
      </w:tr>
      <w:tr w14:paraId="439F4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874F085">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13D7D49">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063262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唯科（天津）矿业有限公司</w:t>
            </w:r>
          </w:p>
        </w:tc>
        <w:tc>
          <w:tcPr>
            <w:tcW w:w="593" w:type="pct"/>
            <w:vAlign w:val="center"/>
          </w:tcPr>
          <w:p w14:paraId="622755D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75C156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w:t>
            </w:r>
          </w:p>
        </w:tc>
        <w:tc>
          <w:tcPr>
            <w:tcW w:w="519" w:type="pct"/>
            <w:vAlign w:val="center"/>
          </w:tcPr>
          <w:p w14:paraId="2EF8723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540</w:t>
            </w:r>
          </w:p>
        </w:tc>
        <w:tc>
          <w:tcPr>
            <w:tcW w:w="538" w:type="pct"/>
            <w:vAlign w:val="center"/>
          </w:tcPr>
          <w:p w14:paraId="7881048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60</w:t>
            </w:r>
          </w:p>
        </w:tc>
      </w:tr>
      <w:tr w14:paraId="274E3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CB50B67">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F1C1A2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2225C4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雷可德高分子（天津）有限公司</w:t>
            </w:r>
          </w:p>
        </w:tc>
        <w:tc>
          <w:tcPr>
            <w:tcW w:w="593" w:type="pct"/>
            <w:vAlign w:val="center"/>
          </w:tcPr>
          <w:p w14:paraId="59706C9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02A505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3DA29E3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743</w:t>
            </w:r>
          </w:p>
        </w:tc>
        <w:tc>
          <w:tcPr>
            <w:tcW w:w="538" w:type="pct"/>
            <w:vAlign w:val="center"/>
          </w:tcPr>
          <w:p w14:paraId="70C21C1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76</w:t>
            </w:r>
          </w:p>
        </w:tc>
      </w:tr>
      <w:tr w14:paraId="03E9B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FCF3C8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4B4DD7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2067C3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建设公寓</w:t>
            </w:r>
          </w:p>
        </w:tc>
        <w:tc>
          <w:tcPr>
            <w:tcW w:w="593" w:type="pct"/>
            <w:vAlign w:val="center"/>
          </w:tcPr>
          <w:p w14:paraId="391E878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787081F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7607C25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4198</w:t>
            </w:r>
          </w:p>
        </w:tc>
        <w:tc>
          <w:tcPr>
            <w:tcW w:w="538" w:type="pct"/>
            <w:vAlign w:val="center"/>
          </w:tcPr>
          <w:p w14:paraId="19EAA47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4400</w:t>
            </w:r>
          </w:p>
        </w:tc>
      </w:tr>
      <w:tr w14:paraId="1D4A2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33CD6A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4506647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12A2B0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天津国青物流有限公司</w:t>
            </w:r>
          </w:p>
        </w:tc>
        <w:tc>
          <w:tcPr>
            <w:tcW w:w="593" w:type="pct"/>
            <w:vAlign w:val="center"/>
          </w:tcPr>
          <w:p w14:paraId="181711F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171AB1F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19B156F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1391</w:t>
            </w:r>
          </w:p>
        </w:tc>
        <w:tc>
          <w:tcPr>
            <w:tcW w:w="538" w:type="pct"/>
            <w:vAlign w:val="center"/>
          </w:tcPr>
          <w:p w14:paraId="1807956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5CD19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F655C83">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D0A6DD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C5271E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中冶天工（天津）装备制造有限公司</w:t>
            </w:r>
          </w:p>
        </w:tc>
        <w:tc>
          <w:tcPr>
            <w:tcW w:w="593" w:type="pct"/>
            <w:vAlign w:val="center"/>
          </w:tcPr>
          <w:p w14:paraId="37901C4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7B10D8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09DD152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1515</w:t>
            </w:r>
          </w:p>
        </w:tc>
        <w:tc>
          <w:tcPr>
            <w:tcW w:w="538" w:type="pct"/>
            <w:vAlign w:val="center"/>
          </w:tcPr>
          <w:p w14:paraId="0DDC46D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11</w:t>
            </w:r>
          </w:p>
        </w:tc>
      </w:tr>
      <w:tr w14:paraId="43368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DFB0F5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BAA017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BC9A3D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泰联石油加油站</w:t>
            </w:r>
          </w:p>
        </w:tc>
        <w:tc>
          <w:tcPr>
            <w:tcW w:w="593" w:type="pct"/>
            <w:vAlign w:val="center"/>
          </w:tcPr>
          <w:p w14:paraId="6FD9A12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2B3FF6D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23360D2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4372</w:t>
            </w:r>
          </w:p>
        </w:tc>
        <w:tc>
          <w:tcPr>
            <w:tcW w:w="538" w:type="pct"/>
            <w:vAlign w:val="center"/>
          </w:tcPr>
          <w:p w14:paraId="155C952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25</w:t>
            </w:r>
          </w:p>
        </w:tc>
      </w:tr>
      <w:tr w14:paraId="6297C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E38235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E5FD20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21943A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天津三环乐喜材料有限公司</w:t>
            </w:r>
          </w:p>
        </w:tc>
        <w:tc>
          <w:tcPr>
            <w:tcW w:w="593" w:type="pct"/>
            <w:vAlign w:val="center"/>
          </w:tcPr>
          <w:p w14:paraId="385F37C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7D9872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34DC8CE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716</w:t>
            </w:r>
          </w:p>
        </w:tc>
        <w:tc>
          <w:tcPr>
            <w:tcW w:w="538" w:type="pct"/>
            <w:vAlign w:val="center"/>
          </w:tcPr>
          <w:p w14:paraId="16863A0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900</w:t>
            </w:r>
          </w:p>
        </w:tc>
      </w:tr>
      <w:tr w14:paraId="5D51D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494A17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D84A7A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B915DE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天津蓝迪塑料制品公司</w:t>
            </w:r>
          </w:p>
        </w:tc>
        <w:tc>
          <w:tcPr>
            <w:tcW w:w="593" w:type="pct"/>
            <w:vAlign w:val="center"/>
          </w:tcPr>
          <w:p w14:paraId="1C36288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EE88D9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04099C9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4600</w:t>
            </w:r>
          </w:p>
        </w:tc>
        <w:tc>
          <w:tcPr>
            <w:tcW w:w="538" w:type="pct"/>
            <w:vAlign w:val="center"/>
          </w:tcPr>
          <w:p w14:paraId="681E055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28</w:t>
            </w:r>
          </w:p>
        </w:tc>
      </w:tr>
      <w:tr w14:paraId="10FC4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510653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74C50E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DC215A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西李自沽</w:t>
            </w:r>
          </w:p>
        </w:tc>
        <w:tc>
          <w:tcPr>
            <w:tcW w:w="593" w:type="pct"/>
            <w:vAlign w:val="center"/>
          </w:tcPr>
          <w:p w14:paraId="6F39750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0443472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461112C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4394</w:t>
            </w:r>
          </w:p>
        </w:tc>
        <w:tc>
          <w:tcPr>
            <w:tcW w:w="538" w:type="pct"/>
            <w:vAlign w:val="center"/>
          </w:tcPr>
          <w:p w14:paraId="1291B07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2000</w:t>
            </w:r>
          </w:p>
        </w:tc>
      </w:tr>
      <w:tr w14:paraId="40136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E9A60D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230F4FA">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2A1CC9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天津爵美装饰工程设计有限公司</w:t>
            </w:r>
          </w:p>
        </w:tc>
        <w:tc>
          <w:tcPr>
            <w:tcW w:w="593" w:type="pct"/>
            <w:vAlign w:val="center"/>
          </w:tcPr>
          <w:p w14:paraId="48F0EE6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E5259B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4F7855A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2308</w:t>
            </w:r>
          </w:p>
        </w:tc>
        <w:tc>
          <w:tcPr>
            <w:tcW w:w="538" w:type="pct"/>
            <w:vAlign w:val="center"/>
          </w:tcPr>
          <w:p w14:paraId="2A55094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56</w:t>
            </w:r>
          </w:p>
        </w:tc>
      </w:tr>
      <w:tr w14:paraId="6E077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D6D78E6">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E6D964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CF1F2A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天津市龙泽机电有限公司</w:t>
            </w:r>
          </w:p>
        </w:tc>
        <w:tc>
          <w:tcPr>
            <w:tcW w:w="593" w:type="pct"/>
            <w:vAlign w:val="center"/>
          </w:tcPr>
          <w:p w14:paraId="0C9FB2F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7F4A8A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37C0DC9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2422</w:t>
            </w:r>
          </w:p>
        </w:tc>
        <w:tc>
          <w:tcPr>
            <w:tcW w:w="538" w:type="pct"/>
            <w:vAlign w:val="center"/>
          </w:tcPr>
          <w:p w14:paraId="56157CD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7322A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5DA1BD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DA7CB3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61DE55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中建新纪元商品混凝土有限公司</w:t>
            </w:r>
          </w:p>
        </w:tc>
        <w:tc>
          <w:tcPr>
            <w:tcW w:w="593" w:type="pct"/>
            <w:vAlign w:val="center"/>
          </w:tcPr>
          <w:p w14:paraId="651AC6A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82E589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55DEF39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2321</w:t>
            </w:r>
          </w:p>
        </w:tc>
        <w:tc>
          <w:tcPr>
            <w:tcW w:w="538" w:type="pct"/>
            <w:vAlign w:val="center"/>
          </w:tcPr>
          <w:p w14:paraId="30E5619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12</w:t>
            </w:r>
          </w:p>
        </w:tc>
      </w:tr>
      <w:tr w14:paraId="19D99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9A207A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2BBF9DF">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A6CB65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天津市广夏装饰涂料有限公司</w:t>
            </w:r>
          </w:p>
        </w:tc>
        <w:tc>
          <w:tcPr>
            <w:tcW w:w="593" w:type="pct"/>
            <w:vAlign w:val="center"/>
          </w:tcPr>
          <w:p w14:paraId="6188CAD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19F2B50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14ADFBF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2376</w:t>
            </w:r>
          </w:p>
        </w:tc>
        <w:tc>
          <w:tcPr>
            <w:tcW w:w="538" w:type="pct"/>
            <w:vAlign w:val="center"/>
          </w:tcPr>
          <w:p w14:paraId="381F5D0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77F40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8DAA78F">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3ABC42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CA1729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万隆合线厂</w:t>
            </w:r>
          </w:p>
        </w:tc>
        <w:tc>
          <w:tcPr>
            <w:tcW w:w="593" w:type="pct"/>
            <w:vAlign w:val="center"/>
          </w:tcPr>
          <w:p w14:paraId="78410CA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22360D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w:t>
            </w:r>
            <w:r>
              <w:rPr>
                <w:rFonts w:hint="default" w:ascii="Times New Roman" w:hAnsi="Times New Roman" w:cs="Times New Roman"/>
                <w:sz w:val="24"/>
                <w:szCs w:val="24"/>
                <w:lang w:val="en-US" w:eastAsia="zh-CN"/>
              </w:rPr>
              <w:t>北</w:t>
            </w:r>
          </w:p>
        </w:tc>
        <w:tc>
          <w:tcPr>
            <w:tcW w:w="519" w:type="pct"/>
            <w:vAlign w:val="center"/>
          </w:tcPr>
          <w:p w14:paraId="227FE0F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2400</w:t>
            </w:r>
          </w:p>
        </w:tc>
        <w:tc>
          <w:tcPr>
            <w:tcW w:w="538" w:type="pct"/>
            <w:vAlign w:val="center"/>
          </w:tcPr>
          <w:p w14:paraId="2DF0215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099AA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2E1763B">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1DE88A5">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A46D8B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中建六局第二建筑工程有限公司工程技术分公司</w:t>
            </w:r>
          </w:p>
        </w:tc>
        <w:tc>
          <w:tcPr>
            <w:tcW w:w="593" w:type="pct"/>
            <w:vAlign w:val="center"/>
          </w:tcPr>
          <w:p w14:paraId="27F7DDC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8C9055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4B4A8C5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2315</w:t>
            </w:r>
          </w:p>
        </w:tc>
        <w:tc>
          <w:tcPr>
            <w:tcW w:w="538" w:type="pct"/>
            <w:vAlign w:val="center"/>
          </w:tcPr>
          <w:p w14:paraId="1548168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53148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6385F1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243258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4B1168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天津华爵汽配制造集团有限公司</w:t>
            </w:r>
          </w:p>
        </w:tc>
        <w:tc>
          <w:tcPr>
            <w:tcW w:w="593" w:type="pct"/>
            <w:vAlign w:val="center"/>
          </w:tcPr>
          <w:p w14:paraId="204B8CE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E64D45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5FCBC2B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2282</w:t>
            </w:r>
          </w:p>
        </w:tc>
        <w:tc>
          <w:tcPr>
            <w:tcW w:w="538" w:type="pct"/>
            <w:vAlign w:val="center"/>
          </w:tcPr>
          <w:p w14:paraId="6917B77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2504E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F2E3526">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0B7655F">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5043CF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天津双源电力设备制造有限公司</w:t>
            </w:r>
          </w:p>
        </w:tc>
        <w:tc>
          <w:tcPr>
            <w:tcW w:w="593" w:type="pct"/>
            <w:vAlign w:val="center"/>
          </w:tcPr>
          <w:p w14:paraId="2556E8E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F42ADF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484947C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2200</w:t>
            </w:r>
          </w:p>
        </w:tc>
        <w:tc>
          <w:tcPr>
            <w:tcW w:w="538" w:type="pct"/>
            <w:vAlign w:val="center"/>
          </w:tcPr>
          <w:p w14:paraId="0867CDC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w:t>
            </w:r>
          </w:p>
        </w:tc>
      </w:tr>
      <w:tr w14:paraId="76F0A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9687F4B">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AFCD63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03D31A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天津仝达金属制品有限公司</w:t>
            </w:r>
          </w:p>
        </w:tc>
        <w:tc>
          <w:tcPr>
            <w:tcW w:w="593" w:type="pct"/>
            <w:vAlign w:val="center"/>
          </w:tcPr>
          <w:p w14:paraId="18EBA5A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175C5D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7725E66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2226</w:t>
            </w:r>
          </w:p>
        </w:tc>
        <w:tc>
          <w:tcPr>
            <w:tcW w:w="538" w:type="pct"/>
            <w:vAlign w:val="center"/>
          </w:tcPr>
          <w:p w14:paraId="56F5874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4AA1B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646F16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4CB1EFF">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CD60C9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天津盛达机械公司</w:t>
            </w:r>
          </w:p>
        </w:tc>
        <w:tc>
          <w:tcPr>
            <w:tcW w:w="593" w:type="pct"/>
            <w:vAlign w:val="center"/>
          </w:tcPr>
          <w:p w14:paraId="79DCD32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136966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140CF09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2345</w:t>
            </w:r>
          </w:p>
        </w:tc>
        <w:tc>
          <w:tcPr>
            <w:tcW w:w="538" w:type="pct"/>
            <w:vAlign w:val="center"/>
          </w:tcPr>
          <w:p w14:paraId="03B661A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w:t>
            </w:r>
          </w:p>
        </w:tc>
      </w:tr>
      <w:tr w14:paraId="22991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347E97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C780A7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7A47EF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中交一航局城交公司设备维修中心</w:t>
            </w:r>
          </w:p>
        </w:tc>
        <w:tc>
          <w:tcPr>
            <w:tcW w:w="593" w:type="pct"/>
            <w:vAlign w:val="center"/>
          </w:tcPr>
          <w:p w14:paraId="5B10C4D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733007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7211302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2457</w:t>
            </w:r>
          </w:p>
        </w:tc>
        <w:tc>
          <w:tcPr>
            <w:tcW w:w="538" w:type="pct"/>
            <w:vAlign w:val="center"/>
          </w:tcPr>
          <w:p w14:paraId="285D5CA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6A10C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888BBDF">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AE02B6F">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DFEF71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加油站</w:t>
            </w:r>
          </w:p>
        </w:tc>
        <w:tc>
          <w:tcPr>
            <w:tcW w:w="593" w:type="pct"/>
            <w:vAlign w:val="center"/>
          </w:tcPr>
          <w:p w14:paraId="07C6500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4F47AE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4F00864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2387</w:t>
            </w:r>
          </w:p>
        </w:tc>
        <w:tc>
          <w:tcPr>
            <w:tcW w:w="538" w:type="pct"/>
            <w:vAlign w:val="center"/>
          </w:tcPr>
          <w:p w14:paraId="79C4F1A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15</w:t>
            </w:r>
          </w:p>
        </w:tc>
      </w:tr>
      <w:tr w14:paraId="5D9A6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A355C4A">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1A3143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9E3287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天津市滨汉机动车检测有限公司</w:t>
            </w:r>
          </w:p>
        </w:tc>
        <w:tc>
          <w:tcPr>
            <w:tcW w:w="593" w:type="pct"/>
            <w:vAlign w:val="center"/>
          </w:tcPr>
          <w:p w14:paraId="07E8ED9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8AAB39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2984E71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2687</w:t>
            </w:r>
          </w:p>
        </w:tc>
        <w:tc>
          <w:tcPr>
            <w:tcW w:w="538" w:type="pct"/>
            <w:vAlign w:val="center"/>
          </w:tcPr>
          <w:p w14:paraId="5C462F5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0736A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7446085">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937214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716043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佩霖分析仪器有限公司</w:t>
            </w:r>
          </w:p>
        </w:tc>
        <w:tc>
          <w:tcPr>
            <w:tcW w:w="593" w:type="pct"/>
            <w:vAlign w:val="center"/>
          </w:tcPr>
          <w:p w14:paraId="3BFFEFF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7DA0A87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6D909DF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2498</w:t>
            </w:r>
          </w:p>
        </w:tc>
        <w:tc>
          <w:tcPr>
            <w:tcW w:w="538" w:type="pct"/>
            <w:vAlign w:val="center"/>
          </w:tcPr>
          <w:p w14:paraId="4C9DA85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16</w:t>
            </w:r>
          </w:p>
        </w:tc>
      </w:tr>
      <w:tr w14:paraId="010A4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ECB8B46">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48A4B1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A23545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天津凯美机械有限公司</w:t>
            </w:r>
          </w:p>
        </w:tc>
        <w:tc>
          <w:tcPr>
            <w:tcW w:w="593" w:type="pct"/>
            <w:vAlign w:val="center"/>
          </w:tcPr>
          <w:p w14:paraId="7D7EB33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73617E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25C6DB2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2574</w:t>
            </w:r>
          </w:p>
        </w:tc>
        <w:tc>
          <w:tcPr>
            <w:tcW w:w="538" w:type="pct"/>
            <w:vAlign w:val="center"/>
          </w:tcPr>
          <w:p w14:paraId="075D668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65</w:t>
            </w:r>
          </w:p>
        </w:tc>
      </w:tr>
      <w:tr w14:paraId="31DC1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4F4C1F2">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6C00948">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145D3F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义广聚科技园</w:t>
            </w:r>
          </w:p>
        </w:tc>
        <w:tc>
          <w:tcPr>
            <w:tcW w:w="593" w:type="pct"/>
            <w:vAlign w:val="center"/>
          </w:tcPr>
          <w:p w14:paraId="50496B1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29669D1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4E957D3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3413</w:t>
            </w:r>
          </w:p>
        </w:tc>
        <w:tc>
          <w:tcPr>
            <w:tcW w:w="538" w:type="pct"/>
            <w:vAlign w:val="center"/>
          </w:tcPr>
          <w:p w14:paraId="1D75043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1000</w:t>
            </w:r>
          </w:p>
        </w:tc>
      </w:tr>
      <w:tr w14:paraId="53783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644BB90">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479BCFF4">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CB5B59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滨海北站</w:t>
            </w:r>
          </w:p>
        </w:tc>
        <w:tc>
          <w:tcPr>
            <w:tcW w:w="593" w:type="pct"/>
            <w:vAlign w:val="center"/>
          </w:tcPr>
          <w:p w14:paraId="2EB8015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7DD6FD8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0F4935D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2830</w:t>
            </w:r>
          </w:p>
        </w:tc>
        <w:tc>
          <w:tcPr>
            <w:tcW w:w="538" w:type="pct"/>
            <w:vAlign w:val="center"/>
          </w:tcPr>
          <w:p w14:paraId="782A773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150</w:t>
            </w:r>
          </w:p>
        </w:tc>
      </w:tr>
      <w:tr w14:paraId="443C4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EBFD1C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4652CF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7BC22F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福田汽修配件</w:t>
            </w:r>
          </w:p>
        </w:tc>
        <w:tc>
          <w:tcPr>
            <w:tcW w:w="593" w:type="pct"/>
            <w:vAlign w:val="center"/>
          </w:tcPr>
          <w:p w14:paraId="6E64427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69E683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2E10B3D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2738</w:t>
            </w:r>
          </w:p>
        </w:tc>
        <w:tc>
          <w:tcPr>
            <w:tcW w:w="538" w:type="pct"/>
            <w:vAlign w:val="center"/>
          </w:tcPr>
          <w:p w14:paraId="22FA7EF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20</w:t>
            </w:r>
          </w:p>
        </w:tc>
      </w:tr>
      <w:tr w14:paraId="42CDB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B9D891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D6522D9">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1D7542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天津茶淀庄园酒业有限公司</w:t>
            </w:r>
          </w:p>
        </w:tc>
        <w:tc>
          <w:tcPr>
            <w:tcW w:w="593" w:type="pct"/>
            <w:vAlign w:val="center"/>
          </w:tcPr>
          <w:p w14:paraId="420B703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3E5A01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6DFB2F9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3758</w:t>
            </w:r>
          </w:p>
        </w:tc>
        <w:tc>
          <w:tcPr>
            <w:tcW w:w="538" w:type="pct"/>
            <w:vAlign w:val="center"/>
          </w:tcPr>
          <w:p w14:paraId="5DF54AA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3F0BA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5C8384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13BF64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B1A988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飞搏来玻璃钢制品（天津）有限公司</w:t>
            </w:r>
          </w:p>
        </w:tc>
        <w:tc>
          <w:tcPr>
            <w:tcW w:w="593" w:type="pct"/>
            <w:vAlign w:val="center"/>
          </w:tcPr>
          <w:p w14:paraId="7A8B36E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27E72BF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458B2F5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1783</w:t>
            </w:r>
          </w:p>
        </w:tc>
        <w:tc>
          <w:tcPr>
            <w:tcW w:w="538" w:type="pct"/>
            <w:vAlign w:val="center"/>
          </w:tcPr>
          <w:p w14:paraId="0832C72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56</w:t>
            </w:r>
          </w:p>
        </w:tc>
      </w:tr>
      <w:tr w14:paraId="24CC4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7DD67E3">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DB4921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B56D00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四环恒兴汽车饰件有限公司</w:t>
            </w:r>
          </w:p>
        </w:tc>
        <w:tc>
          <w:tcPr>
            <w:tcW w:w="593" w:type="pct"/>
            <w:vAlign w:val="center"/>
          </w:tcPr>
          <w:p w14:paraId="3B5204C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D7A66D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南</w:t>
            </w:r>
          </w:p>
        </w:tc>
        <w:tc>
          <w:tcPr>
            <w:tcW w:w="519" w:type="pct"/>
            <w:vAlign w:val="center"/>
          </w:tcPr>
          <w:p w14:paraId="0B8F503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1348</w:t>
            </w:r>
          </w:p>
        </w:tc>
        <w:tc>
          <w:tcPr>
            <w:tcW w:w="538" w:type="pct"/>
            <w:vAlign w:val="center"/>
          </w:tcPr>
          <w:p w14:paraId="5F853A3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169</w:t>
            </w:r>
          </w:p>
        </w:tc>
      </w:tr>
      <w:tr w14:paraId="55CDB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8E339A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069F69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4BD12A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上海通用售后中心</w:t>
            </w:r>
          </w:p>
        </w:tc>
        <w:tc>
          <w:tcPr>
            <w:tcW w:w="593" w:type="pct"/>
            <w:vAlign w:val="center"/>
          </w:tcPr>
          <w:p w14:paraId="483E33B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870CBB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东</w:t>
            </w:r>
            <w:r>
              <w:rPr>
                <w:rFonts w:hint="default" w:ascii="Times New Roman" w:hAnsi="Times New Roman" w:eastAsia="仿宋" w:cs="Times New Roman"/>
                <w:sz w:val="24"/>
                <w:szCs w:val="24"/>
                <w:lang w:val="en-US" w:eastAsia="zh-CN"/>
              </w:rPr>
              <w:t>南</w:t>
            </w:r>
          </w:p>
        </w:tc>
        <w:tc>
          <w:tcPr>
            <w:tcW w:w="519" w:type="pct"/>
            <w:vAlign w:val="center"/>
          </w:tcPr>
          <w:p w14:paraId="7B7AB71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1650</w:t>
            </w:r>
          </w:p>
        </w:tc>
        <w:tc>
          <w:tcPr>
            <w:tcW w:w="538" w:type="pct"/>
            <w:vAlign w:val="center"/>
          </w:tcPr>
          <w:p w14:paraId="0ECA327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30</w:t>
            </w:r>
          </w:p>
        </w:tc>
      </w:tr>
      <w:tr w14:paraId="6D7A2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7F38197">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7E56235">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6C9DCD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天津中聚新能源科技有限公司</w:t>
            </w:r>
          </w:p>
        </w:tc>
        <w:tc>
          <w:tcPr>
            <w:tcW w:w="593" w:type="pct"/>
            <w:vAlign w:val="center"/>
          </w:tcPr>
          <w:p w14:paraId="7BD7AD2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819064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1B29B82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1121</w:t>
            </w:r>
          </w:p>
        </w:tc>
        <w:tc>
          <w:tcPr>
            <w:tcW w:w="538" w:type="pct"/>
            <w:vAlign w:val="center"/>
          </w:tcPr>
          <w:p w14:paraId="6D2F561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w:t>
            </w:r>
          </w:p>
        </w:tc>
      </w:tr>
      <w:tr w14:paraId="751A0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C32AA0A">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8FF29E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2BDA51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泰达生态园林发展有限公司</w:t>
            </w:r>
          </w:p>
        </w:tc>
        <w:tc>
          <w:tcPr>
            <w:tcW w:w="593" w:type="pct"/>
            <w:vAlign w:val="center"/>
          </w:tcPr>
          <w:p w14:paraId="074B875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C461DD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w:t>
            </w:r>
          </w:p>
        </w:tc>
        <w:tc>
          <w:tcPr>
            <w:tcW w:w="519" w:type="pct"/>
            <w:vAlign w:val="center"/>
          </w:tcPr>
          <w:p w14:paraId="1988BF1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1265</w:t>
            </w:r>
          </w:p>
        </w:tc>
        <w:tc>
          <w:tcPr>
            <w:tcW w:w="538" w:type="pct"/>
            <w:vAlign w:val="center"/>
          </w:tcPr>
          <w:p w14:paraId="7B62310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20</w:t>
            </w:r>
          </w:p>
        </w:tc>
      </w:tr>
      <w:tr w14:paraId="238E1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737711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889FD18">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C0D035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津滨科技创新工业园</w:t>
            </w:r>
          </w:p>
        </w:tc>
        <w:tc>
          <w:tcPr>
            <w:tcW w:w="593" w:type="pct"/>
            <w:vAlign w:val="center"/>
          </w:tcPr>
          <w:p w14:paraId="7F696D0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A10064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w:t>
            </w:r>
          </w:p>
        </w:tc>
        <w:tc>
          <w:tcPr>
            <w:tcW w:w="519" w:type="pct"/>
            <w:vAlign w:val="center"/>
          </w:tcPr>
          <w:p w14:paraId="6FBB9C1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1333</w:t>
            </w:r>
          </w:p>
        </w:tc>
        <w:tc>
          <w:tcPr>
            <w:tcW w:w="538" w:type="pct"/>
            <w:vAlign w:val="center"/>
          </w:tcPr>
          <w:p w14:paraId="5AD1E55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1000</w:t>
            </w:r>
          </w:p>
        </w:tc>
      </w:tr>
      <w:tr w14:paraId="2DF07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9A4AD3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441C5F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269DF1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龙灯作物科技（天津）有限公司</w:t>
            </w:r>
          </w:p>
        </w:tc>
        <w:tc>
          <w:tcPr>
            <w:tcW w:w="593" w:type="pct"/>
            <w:vAlign w:val="center"/>
          </w:tcPr>
          <w:p w14:paraId="22C70C9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0B85F21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2B12AF1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1494</w:t>
            </w:r>
          </w:p>
        </w:tc>
        <w:tc>
          <w:tcPr>
            <w:tcW w:w="538" w:type="pct"/>
            <w:vAlign w:val="center"/>
          </w:tcPr>
          <w:p w14:paraId="5CFEC37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50</w:t>
            </w:r>
          </w:p>
        </w:tc>
      </w:tr>
      <w:tr w14:paraId="67F30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A0DBD32">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743962E">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6C12E0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东方电气（天津）风电叶片工程有限公司</w:t>
            </w:r>
          </w:p>
        </w:tc>
        <w:tc>
          <w:tcPr>
            <w:tcW w:w="593" w:type="pct"/>
            <w:vAlign w:val="center"/>
          </w:tcPr>
          <w:p w14:paraId="76F091E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0C01A6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035534F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1381</w:t>
            </w:r>
          </w:p>
        </w:tc>
        <w:tc>
          <w:tcPr>
            <w:tcW w:w="538" w:type="pct"/>
            <w:vAlign w:val="center"/>
          </w:tcPr>
          <w:p w14:paraId="6767DD8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200</w:t>
            </w:r>
          </w:p>
        </w:tc>
      </w:tr>
      <w:tr w14:paraId="18AED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4402796">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2AE7F0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305C80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利安隆（天津）化工有限公司</w:t>
            </w:r>
          </w:p>
        </w:tc>
        <w:tc>
          <w:tcPr>
            <w:tcW w:w="593" w:type="pct"/>
            <w:vAlign w:val="center"/>
          </w:tcPr>
          <w:p w14:paraId="514E8C6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195DD64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67E238E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843</w:t>
            </w:r>
          </w:p>
        </w:tc>
        <w:tc>
          <w:tcPr>
            <w:tcW w:w="538" w:type="pct"/>
            <w:vAlign w:val="center"/>
          </w:tcPr>
          <w:p w14:paraId="50BD760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468</w:t>
            </w:r>
          </w:p>
        </w:tc>
      </w:tr>
      <w:tr w14:paraId="35E1C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FF6D62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EDDA538">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8ADEB0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东海碳素（天津）有限公司</w:t>
            </w:r>
          </w:p>
        </w:tc>
        <w:tc>
          <w:tcPr>
            <w:tcW w:w="593" w:type="pct"/>
            <w:vAlign w:val="center"/>
          </w:tcPr>
          <w:p w14:paraId="6DFA443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4CE754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2D05489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1172</w:t>
            </w:r>
          </w:p>
        </w:tc>
        <w:tc>
          <w:tcPr>
            <w:tcW w:w="538" w:type="pct"/>
            <w:vAlign w:val="center"/>
          </w:tcPr>
          <w:p w14:paraId="2D06BAB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75</w:t>
            </w:r>
          </w:p>
        </w:tc>
      </w:tr>
      <w:tr w14:paraId="69E2B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AC2A508">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FDCBBE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945045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天津建城基业管桩有限公司</w:t>
            </w:r>
          </w:p>
        </w:tc>
        <w:tc>
          <w:tcPr>
            <w:tcW w:w="593" w:type="pct"/>
            <w:vAlign w:val="center"/>
          </w:tcPr>
          <w:p w14:paraId="04A78D4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2D1CE2B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w:t>
            </w:r>
          </w:p>
        </w:tc>
        <w:tc>
          <w:tcPr>
            <w:tcW w:w="519" w:type="pct"/>
            <w:vAlign w:val="center"/>
          </w:tcPr>
          <w:p w14:paraId="7825274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2154</w:t>
            </w:r>
          </w:p>
        </w:tc>
        <w:tc>
          <w:tcPr>
            <w:tcW w:w="538" w:type="pct"/>
            <w:vAlign w:val="center"/>
          </w:tcPr>
          <w:p w14:paraId="4FDF99D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187</w:t>
            </w:r>
          </w:p>
        </w:tc>
      </w:tr>
      <w:tr w14:paraId="3B85D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9DAF3BA">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33B427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451DCC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天津众志成船舶挖泥机具制造有限公司</w:t>
            </w:r>
          </w:p>
        </w:tc>
        <w:tc>
          <w:tcPr>
            <w:tcW w:w="593" w:type="pct"/>
            <w:vAlign w:val="center"/>
          </w:tcPr>
          <w:p w14:paraId="1ADC635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38ABCC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w:t>
            </w:r>
          </w:p>
        </w:tc>
        <w:tc>
          <w:tcPr>
            <w:tcW w:w="519" w:type="pct"/>
            <w:vAlign w:val="center"/>
          </w:tcPr>
          <w:p w14:paraId="02C7439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2058</w:t>
            </w:r>
          </w:p>
        </w:tc>
        <w:tc>
          <w:tcPr>
            <w:tcW w:w="538" w:type="pct"/>
            <w:vAlign w:val="center"/>
          </w:tcPr>
          <w:p w14:paraId="0349625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w:t>
            </w:r>
          </w:p>
        </w:tc>
      </w:tr>
      <w:tr w14:paraId="1F056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E13CCB9">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2D158A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9220FF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天津蓝孚高能物理技术有限公司</w:t>
            </w:r>
          </w:p>
        </w:tc>
        <w:tc>
          <w:tcPr>
            <w:tcW w:w="593" w:type="pct"/>
            <w:vAlign w:val="center"/>
          </w:tcPr>
          <w:p w14:paraId="12C4568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242D83C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11ACBCC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2600</w:t>
            </w:r>
          </w:p>
        </w:tc>
        <w:tc>
          <w:tcPr>
            <w:tcW w:w="538" w:type="pct"/>
            <w:vAlign w:val="center"/>
          </w:tcPr>
          <w:p w14:paraId="6AC75B1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21</w:t>
            </w:r>
          </w:p>
        </w:tc>
      </w:tr>
      <w:tr w14:paraId="0E6AE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9070960">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AC80BE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1E5F76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天津开发区坤禾生物技术有限公司</w:t>
            </w:r>
          </w:p>
        </w:tc>
        <w:tc>
          <w:tcPr>
            <w:tcW w:w="593" w:type="pct"/>
            <w:vAlign w:val="center"/>
          </w:tcPr>
          <w:p w14:paraId="2B98823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6B1A51B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w:t>
            </w:r>
            <w:r>
              <w:rPr>
                <w:rFonts w:hint="default" w:ascii="Times New Roman" w:hAnsi="Times New Roman" w:cs="Times New Roman"/>
                <w:sz w:val="24"/>
                <w:szCs w:val="24"/>
                <w:lang w:val="en-US" w:eastAsia="zh-CN"/>
              </w:rPr>
              <w:t>北</w:t>
            </w:r>
          </w:p>
        </w:tc>
        <w:tc>
          <w:tcPr>
            <w:tcW w:w="519" w:type="pct"/>
            <w:vAlign w:val="center"/>
          </w:tcPr>
          <w:p w14:paraId="53B2D1F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2035</w:t>
            </w:r>
          </w:p>
        </w:tc>
        <w:tc>
          <w:tcPr>
            <w:tcW w:w="538" w:type="pct"/>
            <w:vAlign w:val="center"/>
          </w:tcPr>
          <w:p w14:paraId="51D5910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78</w:t>
            </w:r>
          </w:p>
        </w:tc>
      </w:tr>
      <w:tr w14:paraId="024F2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EACC0F8">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9B2F03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18D00E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茶淀铸钢厂</w:t>
            </w:r>
          </w:p>
        </w:tc>
        <w:tc>
          <w:tcPr>
            <w:tcW w:w="593" w:type="pct"/>
            <w:vAlign w:val="center"/>
          </w:tcPr>
          <w:p w14:paraId="7CD5221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7F4E146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西南</w:t>
            </w:r>
          </w:p>
        </w:tc>
        <w:tc>
          <w:tcPr>
            <w:tcW w:w="519" w:type="pct"/>
            <w:vAlign w:val="center"/>
          </w:tcPr>
          <w:p w14:paraId="35B41CA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2512</w:t>
            </w:r>
          </w:p>
        </w:tc>
        <w:tc>
          <w:tcPr>
            <w:tcW w:w="538" w:type="pct"/>
            <w:vAlign w:val="center"/>
          </w:tcPr>
          <w:p w14:paraId="0843D04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w:t>
            </w:r>
          </w:p>
        </w:tc>
      </w:tr>
      <w:tr w14:paraId="1F060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F25B27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34D626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258E0E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津一电镀</w:t>
            </w:r>
          </w:p>
        </w:tc>
        <w:tc>
          <w:tcPr>
            <w:tcW w:w="593" w:type="pct"/>
            <w:vAlign w:val="center"/>
          </w:tcPr>
          <w:p w14:paraId="457A95C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BBF5E5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3B0C2CF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982</w:t>
            </w:r>
          </w:p>
        </w:tc>
        <w:tc>
          <w:tcPr>
            <w:tcW w:w="538" w:type="pct"/>
            <w:vAlign w:val="center"/>
          </w:tcPr>
          <w:p w14:paraId="36CCFCC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16</w:t>
            </w:r>
          </w:p>
        </w:tc>
      </w:tr>
      <w:tr w14:paraId="452B0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509C649">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83702C1">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34A704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留园里</w:t>
            </w:r>
          </w:p>
        </w:tc>
        <w:tc>
          <w:tcPr>
            <w:tcW w:w="593" w:type="pct"/>
            <w:vAlign w:val="center"/>
          </w:tcPr>
          <w:p w14:paraId="5F7ABE3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5431D9D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4CAA92B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4567</w:t>
            </w:r>
          </w:p>
        </w:tc>
        <w:tc>
          <w:tcPr>
            <w:tcW w:w="538" w:type="pct"/>
            <w:vAlign w:val="center"/>
          </w:tcPr>
          <w:p w14:paraId="095D3AA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35</w:t>
            </w:r>
          </w:p>
        </w:tc>
      </w:tr>
      <w:tr w14:paraId="314E9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F609B99">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FA78A08">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A924F5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滨海加油站</w:t>
            </w:r>
          </w:p>
        </w:tc>
        <w:tc>
          <w:tcPr>
            <w:tcW w:w="593" w:type="pct"/>
            <w:vAlign w:val="center"/>
          </w:tcPr>
          <w:p w14:paraId="168FB36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1DC37CB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东南</w:t>
            </w:r>
          </w:p>
        </w:tc>
        <w:tc>
          <w:tcPr>
            <w:tcW w:w="519" w:type="pct"/>
            <w:vAlign w:val="center"/>
          </w:tcPr>
          <w:p w14:paraId="43760AC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4099</w:t>
            </w:r>
          </w:p>
        </w:tc>
        <w:tc>
          <w:tcPr>
            <w:tcW w:w="538" w:type="pct"/>
            <w:vAlign w:val="center"/>
          </w:tcPr>
          <w:p w14:paraId="30C4246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20</w:t>
            </w:r>
          </w:p>
        </w:tc>
      </w:tr>
      <w:tr w14:paraId="6050D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8D061E2">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B606277">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CB8CBE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天津启弘精细化工有限公司</w:t>
            </w:r>
          </w:p>
        </w:tc>
        <w:tc>
          <w:tcPr>
            <w:tcW w:w="593" w:type="pct"/>
            <w:vAlign w:val="center"/>
          </w:tcPr>
          <w:p w14:paraId="2025883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73F6750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北</w:t>
            </w:r>
          </w:p>
        </w:tc>
        <w:tc>
          <w:tcPr>
            <w:tcW w:w="519" w:type="pct"/>
            <w:vAlign w:val="center"/>
          </w:tcPr>
          <w:p w14:paraId="5926D14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934</w:t>
            </w:r>
          </w:p>
        </w:tc>
        <w:tc>
          <w:tcPr>
            <w:tcW w:w="538" w:type="pct"/>
            <w:vAlign w:val="center"/>
          </w:tcPr>
          <w:p w14:paraId="4E8B05C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22</w:t>
            </w:r>
          </w:p>
        </w:tc>
      </w:tr>
      <w:tr w14:paraId="4CD91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2A79BE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BF4458F">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A7FB4D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天津市博创化工有限公司</w:t>
            </w:r>
          </w:p>
        </w:tc>
        <w:tc>
          <w:tcPr>
            <w:tcW w:w="593" w:type="pct"/>
            <w:vAlign w:val="center"/>
          </w:tcPr>
          <w:p w14:paraId="3828B5D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486E98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北</w:t>
            </w:r>
          </w:p>
        </w:tc>
        <w:tc>
          <w:tcPr>
            <w:tcW w:w="519" w:type="pct"/>
            <w:vAlign w:val="center"/>
          </w:tcPr>
          <w:p w14:paraId="2F3902B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1060</w:t>
            </w:r>
          </w:p>
        </w:tc>
        <w:tc>
          <w:tcPr>
            <w:tcW w:w="538" w:type="pct"/>
            <w:vAlign w:val="center"/>
          </w:tcPr>
          <w:p w14:paraId="6D685EB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w:t>
            </w:r>
          </w:p>
        </w:tc>
      </w:tr>
      <w:tr w14:paraId="4F394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A0E1243">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42F9F59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CDCA33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天津科碧微粉技术有限公司</w:t>
            </w:r>
          </w:p>
        </w:tc>
        <w:tc>
          <w:tcPr>
            <w:tcW w:w="593" w:type="pct"/>
            <w:vAlign w:val="center"/>
          </w:tcPr>
          <w:p w14:paraId="4CDB47A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54F40CE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1B984F6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1272</w:t>
            </w:r>
          </w:p>
        </w:tc>
        <w:tc>
          <w:tcPr>
            <w:tcW w:w="538" w:type="pct"/>
            <w:vAlign w:val="center"/>
          </w:tcPr>
          <w:p w14:paraId="2692FF3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w:t>
            </w:r>
          </w:p>
        </w:tc>
      </w:tr>
      <w:tr w14:paraId="3D58E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F54B8EA">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644461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9C43B6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景熙园</w:t>
            </w:r>
          </w:p>
        </w:tc>
        <w:tc>
          <w:tcPr>
            <w:tcW w:w="593" w:type="pct"/>
            <w:vAlign w:val="center"/>
          </w:tcPr>
          <w:p w14:paraId="0A53FC2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4C2DD82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东南</w:t>
            </w:r>
          </w:p>
        </w:tc>
        <w:tc>
          <w:tcPr>
            <w:tcW w:w="519" w:type="pct"/>
            <w:vAlign w:val="center"/>
          </w:tcPr>
          <w:p w14:paraId="0E831D4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4654</w:t>
            </w:r>
          </w:p>
        </w:tc>
        <w:tc>
          <w:tcPr>
            <w:tcW w:w="538" w:type="pct"/>
            <w:vAlign w:val="center"/>
          </w:tcPr>
          <w:p w14:paraId="21F6931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1055</w:t>
            </w:r>
          </w:p>
        </w:tc>
      </w:tr>
      <w:tr w14:paraId="537C3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28535D7">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4091DE2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C79BB3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上纬（天津）风电材料有限公司</w:t>
            </w:r>
          </w:p>
        </w:tc>
        <w:tc>
          <w:tcPr>
            <w:tcW w:w="593" w:type="pct"/>
            <w:vAlign w:val="center"/>
          </w:tcPr>
          <w:p w14:paraId="280E253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3978ACD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东</w:t>
            </w:r>
            <w:r>
              <w:rPr>
                <w:rFonts w:hint="default" w:ascii="Times New Roman" w:hAnsi="Times New Roman" w:eastAsia="仿宋" w:cs="Times New Roman"/>
                <w:sz w:val="24"/>
                <w:szCs w:val="24"/>
                <w:lang w:val="en-US" w:eastAsia="zh-CN"/>
              </w:rPr>
              <w:t>南</w:t>
            </w:r>
          </w:p>
        </w:tc>
        <w:tc>
          <w:tcPr>
            <w:tcW w:w="519" w:type="pct"/>
            <w:vAlign w:val="center"/>
          </w:tcPr>
          <w:p w14:paraId="011A3C7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876</w:t>
            </w:r>
          </w:p>
        </w:tc>
        <w:tc>
          <w:tcPr>
            <w:tcW w:w="538" w:type="pct"/>
            <w:vAlign w:val="center"/>
          </w:tcPr>
          <w:p w14:paraId="0DB667A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55</w:t>
            </w:r>
          </w:p>
        </w:tc>
      </w:tr>
      <w:tr w14:paraId="789D4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6117188">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9ABE101">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D4FBFB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汉沽第三中学</w:t>
            </w:r>
          </w:p>
        </w:tc>
        <w:tc>
          <w:tcPr>
            <w:tcW w:w="593" w:type="pct"/>
            <w:vAlign w:val="center"/>
          </w:tcPr>
          <w:p w14:paraId="3A44DDE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学校</w:t>
            </w:r>
          </w:p>
        </w:tc>
        <w:tc>
          <w:tcPr>
            <w:tcW w:w="429" w:type="pct"/>
            <w:vAlign w:val="center"/>
          </w:tcPr>
          <w:p w14:paraId="1A19BE1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4FB84BB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2975</w:t>
            </w:r>
          </w:p>
        </w:tc>
        <w:tc>
          <w:tcPr>
            <w:tcW w:w="538" w:type="pct"/>
            <w:vAlign w:val="center"/>
          </w:tcPr>
          <w:p w14:paraId="448ED83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1200</w:t>
            </w:r>
          </w:p>
        </w:tc>
      </w:tr>
      <w:tr w14:paraId="4B212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CF74BD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41223419">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3D243B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崔兴庄</w:t>
            </w:r>
          </w:p>
        </w:tc>
        <w:tc>
          <w:tcPr>
            <w:tcW w:w="593" w:type="pct"/>
            <w:vAlign w:val="center"/>
          </w:tcPr>
          <w:p w14:paraId="75663C7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村庄</w:t>
            </w:r>
          </w:p>
        </w:tc>
        <w:tc>
          <w:tcPr>
            <w:tcW w:w="429" w:type="pct"/>
            <w:vAlign w:val="center"/>
          </w:tcPr>
          <w:p w14:paraId="6089594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3BE8625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3934</w:t>
            </w:r>
          </w:p>
        </w:tc>
        <w:tc>
          <w:tcPr>
            <w:tcW w:w="538" w:type="pct"/>
            <w:vAlign w:val="center"/>
          </w:tcPr>
          <w:p w14:paraId="0CF6B2E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1000</w:t>
            </w:r>
          </w:p>
        </w:tc>
      </w:tr>
      <w:tr w14:paraId="77164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BAF64F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98D31FA">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28F5A4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鸿盛家园(五纬路)</w:t>
            </w:r>
          </w:p>
        </w:tc>
        <w:tc>
          <w:tcPr>
            <w:tcW w:w="593" w:type="pct"/>
            <w:vAlign w:val="center"/>
          </w:tcPr>
          <w:p w14:paraId="138076A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25A1260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北</w:t>
            </w:r>
          </w:p>
        </w:tc>
        <w:tc>
          <w:tcPr>
            <w:tcW w:w="519" w:type="pct"/>
            <w:vAlign w:val="center"/>
          </w:tcPr>
          <w:p w14:paraId="256260B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2791</w:t>
            </w:r>
          </w:p>
        </w:tc>
        <w:tc>
          <w:tcPr>
            <w:tcW w:w="538" w:type="pct"/>
            <w:vAlign w:val="center"/>
          </w:tcPr>
          <w:p w14:paraId="03C746B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4500</w:t>
            </w:r>
          </w:p>
        </w:tc>
      </w:tr>
      <w:tr w14:paraId="43CA4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ECCB4A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576B9B8">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25FE84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金科集美天城</w:t>
            </w:r>
          </w:p>
        </w:tc>
        <w:tc>
          <w:tcPr>
            <w:tcW w:w="593" w:type="pct"/>
            <w:vAlign w:val="center"/>
          </w:tcPr>
          <w:p w14:paraId="600D8EF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16D8A6D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7F56800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2500</w:t>
            </w:r>
          </w:p>
        </w:tc>
        <w:tc>
          <w:tcPr>
            <w:tcW w:w="538" w:type="pct"/>
            <w:vAlign w:val="center"/>
          </w:tcPr>
          <w:p w14:paraId="6D9542A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1000</w:t>
            </w:r>
          </w:p>
        </w:tc>
      </w:tr>
      <w:tr w14:paraId="527B4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979FD3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4D42D86">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18375E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茶淀中学</w:t>
            </w:r>
          </w:p>
        </w:tc>
        <w:tc>
          <w:tcPr>
            <w:tcW w:w="593" w:type="pct"/>
            <w:vAlign w:val="center"/>
          </w:tcPr>
          <w:p w14:paraId="672AB8F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学校</w:t>
            </w:r>
          </w:p>
        </w:tc>
        <w:tc>
          <w:tcPr>
            <w:tcW w:w="429" w:type="pct"/>
            <w:vAlign w:val="center"/>
          </w:tcPr>
          <w:p w14:paraId="5477FBB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7229B3F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2300</w:t>
            </w:r>
          </w:p>
        </w:tc>
        <w:tc>
          <w:tcPr>
            <w:tcW w:w="538" w:type="pct"/>
            <w:vAlign w:val="center"/>
          </w:tcPr>
          <w:p w14:paraId="5E8E7EE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1500</w:t>
            </w:r>
          </w:p>
        </w:tc>
      </w:tr>
      <w:tr w14:paraId="0FFCA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12CD2F3">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4F63716">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14F912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桥园里小区</w:t>
            </w:r>
          </w:p>
        </w:tc>
        <w:tc>
          <w:tcPr>
            <w:tcW w:w="593" w:type="pct"/>
            <w:vAlign w:val="center"/>
          </w:tcPr>
          <w:p w14:paraId="1814C85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521A56E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7515BE2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3165</w:t>
            </w:r>
          </w:p>
        </w:tc>
        <w:tc>
          <w:tcPr>
            <w:tcW w:w="538" w:type="pct"/>
            <w:vAlign w:val="center"/>
          </w:tcPr>
          <w:p w14:paraId="0B65323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1000</w:t>
            </w:r>
          </w:p>
        </w:tc>
      </w:tr>
      <w:tr w14:paraId="19D9C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A759680">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580134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0D4BFC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美域澜苑</w:t>
            </w:r>
          </w:p>
        </w:tc>
        <w:tc>
          <w:tcPr>
            <w:tcW w:w="593" w:type="pct"/>
            <w:vAlign w:val="center"/>
          </w:tcPr>
          <w:p w14:paraId="3695B30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381167F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0040075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2980</w:t>
            </w:r>
          </w:p>
        </w:tc>
        <w:tc>
          <w:tcPr>
            <w:tcW w:w="538" w:type="pct"/>
            <w:vAlign w:val="center"/>
          </w:tcPr>
          <w:p w14:paraId="3E2A5C6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2400</w:t>
            </w:r>
          </w:p>
        </w:tc>
      </w:tr>
      <w:tr w14:paraId="21B69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1FA6CFF">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3F5370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035052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茶东</w:t>
            </w:r>
          </w:p>
        </w:tc>
        <w:tc>
          <w:tcPr>
            <w:tcW w:w="593" w:type="pct"/>
            <w:vAlign w:val="center"/>
          </w:tcPr>
          <w:p w14:paraId="38821DD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村庄</w:t>
            </w:r>
          </w:p>
        </w:tc>
        <w:tc>
          <w:tcPr>
            <w:tcW w:w="429" w:type="pct"/>
            <w:vAlign w:val="center"/>
          </w:tcPr>
          <w:p w14:paraId="5A28A22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62B8F73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2500</w:t>
            </w:r>
          </w:p>
        </w:tc>
        <w:tc>
          <w:tcPr>
            <w:tcW w:w="538" w:type="pct"/>
            <w:vAlign w:val="center"/>
          </w:tcPr>
          <w:p w14:paraId="00B91DA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1200</w:t>
            </w:r>
          </w:p>
        </w:tc>
      </w:tr>
      <w:tr w14:paraId="4FC3A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F6CAE03">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7D3536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60B513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茶淀馨苑</w:t>
            </w:r>
          </w:p>
        </w:tc>
        <w:tc>
          <w:tcPr>
            <w:tcW w:w="593" w:type="pct"/>
            <w:vAlign w:val="center"/>
          </w:tcPr>
          <w:p w14:paraId="406E9DC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0A571C8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4B69EC7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2724</w:t>
            </w:r>
          </w:p>
        </w:tc>
        <w:tc>
          <w:tcPr>
            <w:tcW w:w="538" w:type="pct"/>
            <w:vAlign w:val="center"/>
          </w:tcPr>
          <w:p w14:paraId="5E64360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9000</w:t>
            </w:r>
          </w:p>
        </w:tc>
      </w:tr>
      <w:tr w14:paraId="5C36D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1147B58">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727DE27">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52D332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葆芳苑小区</w:t>
            </w:r>
          </w:p>
        </w:tc>
        <w:tc>
          <w:tcPr>
            <w:tcW w:w="593" w:type="pct"/>
            <w:vAlign w:val="center"/>
          </w:tcPr>
          <w:p w14:paraId="639EAA8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7CCD94B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152E8BD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2791</w:t>
            </w:r>
          </w:p>
        </w:tc>
        <w:tc>
          <w:tcPr>
            <w:tcW w:w="538" w:type="pct"/>
            <w:vAlign w:val="center"/>
          </w:tcPr>
          <w:p w14:paraId="7BADAA4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1500</w:t>
            </w:r>
          </w:p>
        </w:tc>
      </w:tr>
      <w:tr w14:paraId="42F27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0EDC97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0C73811">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44B822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茶西</w:t>
            </w:r>
          </w:p>
        </w:tc>
        <w:tc>
          <w:tcPr>
            <w:tcW w:w="593" w:type="pct"/>
            <w:vAlign w:val="center"/>
          </w:tcPr>
          <w:p w14:paraId="6D9F294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村庄</w:t>
            </w:r>
          </w:p>
        </w:tc>
        <w:tc>
          <w:tcPr>
            <w:tcW w:w="429" w:type="pct"/>
            <w:vAlign w:val="center"/>
          </w:tcPr>
          <w:p w14:paraId="5FCFB77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306D24E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2300</w:t>
            </w:r>
          </w:p>
        </w:tc>
        <w:tc>
          <w:tcPr>
            <w:tcW w:w="538" w:type="pct"/>
            <w:vAlign w:val="center"/>
          </w:tcPr>
          <w:p w14:paraId="7CB70DF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1200</w:t>
            </w:r>
          </w:p>
        </w:tc>
      </w:tr>
      <w:tr w14:paraId="4C266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11A346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AAA624E">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DF6A02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新澳花园</w:t>
            </w:r>
          </w:p>
        </w:tc>
        <w:tc>
          <w:tcPr>
            <w:tcW w:w="593" w:type="pct"/>
            <w:vAlign w:val="center"/>
          </w:tcPr>
          <w:p w14:paraId="41DC053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132C242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60797D7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3100</w:t>
            </w:r>
          </w:p>
        </w:tc>
        <w:tc>
          <w:tcPr>
            <w:tcW w:w="538" w:type="pct"/>
            <w:vAlign w:val="center"/>
          </w:tcPr>
          <w:p w14:paraId="4D98C5A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3000</w:t>
            </w:r>
          </w:p>
        </w:tc>
      </w:tr>
      <w:tr w14:paraId="3A0A0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6C828E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B5BCEC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BB42C7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茶淀小学</w:t>
            </w:r>
          </w:p>
        </w:tc>
        <w:tc>
          <w:tcPr>
            <w:tcW w:w="593" w:type="pct"/>
            <w:vAlign w:val="center"/>
          </w:tcPr>
          <w:p w14:paraId="0108AFA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学校</w:t>
            </w:r>
          </w:p>
        </w:tc>
        <w:tc>
          <w:tcPr>
            <w:tcW w:w="429" w:type="pct"/>
            <w:vAlign w:val="center"/>
          </w:tcPr>
          <w:p w14:paraId="01ED17F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59314A1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2517</w:t>
            </w:r>
          </w:p>
        </w:tc>
        <w:tc>
          <w:tcPr>
            <w:tcW w:w="538" w:type="pct"/>
            <w:vAlign w:val="center"/>
          </w:tcPr>
          <w:p w14:paraId="624FC65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1500</w:t>
            </w:r>
          </w:p>
        </w:tc>
      </w:tr>
      <w:tr w14:paraId="21715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AD224C3">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79D7996">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3580B7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御景华庭</w:t>
            </w:r>
          </w:p>
        </w:tc>
        <w:tc>
          <w:tcPr>
            <w:tcW w:w="593" w:type="pct"/>
            <w:vAlign w:val="center"/>
          </w:tcPr>
          <w:p w14:paraId="373B806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3E948DD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东</w:t>
            </w:r>
            <w:r>
              <w:rPr>
                <w:rFonts w:hint="default" w:ascii="Times New Roman" w:hAnsi="Times New Roman" w:eastAsia="仿宋" w:cs="Times New Roman"/>
                <w:sz w:val="24"/>
                <w:szCs w:val="24"/>
                <w:lang w:val="en-US" w:eastAsia="zh-CN"/>
              </w:rPr>
              <w:t>北</w:t>
            </w:r>
          </w:p>
        </w:tc>
        <w:tc>
          <w:tcPr>
            <w:tcW w:w="519" w:type="pct"/>
            <w:vAlign w:val="center"/>
          </w:tcPr>
          <w:p w14:paraId="61006C7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3120</w:t>
            </w:r>
          </w:p>
        </w:tc>
        <w:tc>
          <w:tcPr>
            <w:tcW w:w="538" w:type="pct"/>
            <w:vAlign w:val="center"/>
          </w:tcPr>
          <w:p w14:paraId="53725E5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2100</w:t>
            </w:r>
          </w:p>
        </w:tc>
      </w:tr>
      <w:tr w14:paraId="3B42B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AF062D5">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443E8B5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9527B6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茶淀社区卫生服务站</w:t>
            </w:r>
          </w:p>
        </w:tc>
        <w:tc>
          <w:tcPr>
            <w:tcW w:w="593" w:type="pct"/>
            <w:vAlign w:val="center"/>
          </w:tcPr>
          <w:p w14:paraId="1F8F045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医院</w:t>
            </w:r>
          </w:p>
        </w:tc>
        <w:tc>
          <w:tcPr>
            <w:tcW w:w="429" w:type="pct"/>
            <w:vAlign w:val="center"/>
          </w:tcPr>
          <w:p w14:paraId="5855462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488C8D8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2450</w:t>
            </w:r>
          </w:p>
        </w:tc>
        <w:tc>
          <w:tcPr>
            <w:tcW w:w="538" w:type="pct"/>
            <w:vAlign w:val="center"/>
          </w:tcPr>
          <w:p w14:paraId="0D83275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15</w:t>
            </w:r>
          </w:p>
        </w:tc>
      </w:tr>
      <w:tr w14:paraId="0046E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DBA107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D3EFB87">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831668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天津市滨海新区汉沽职工卫生学校</w:t>
            </w:r>
          </w:p>
        </w:tc>
        <w:tc>
          <w:tcPr>
            <w:tcW w:w="593" w:type="pct"/>
            <w:vAlign w:val="center"/>
          </w:tcPr>
          <w:p w14:paraId="0D35D7D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学校</w:t>
            </w:r>
          </w:p>
        </w:tc>
        <w:tc>
          <w:tcPr>
            <w:tcW w:w="429" w:type="pct"/>
            <w:vAlign w:val="center"/>
          </w:tcPr>
          <w:p w14:paraId="7B91038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52DFBA5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3259</w:t>
            </w:r>
          </w:p>
        </w:tc>
        <w:tc>
          <w:tcPr>
            <w:tcW w:w="538" w:type="pct"/>
            <w:vAlign w:val="center"/>
          </w:tcPr>
          <w:p w14:paraId="4A21661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300</w:t>
            </w:r>
          </w:p>
        </w:tc>
      </w:tr>
      <w:tr w14:paraId="3A7F0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2230CD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B7D788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668FCE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汉沽茶淀街社区卫生服务中心</w:t>
            </w:r>
          </w:p>
        </w:tc>
        <w:tc>
          <w:tcPr>
            <w:tcW w:w="593" w:type="pct"/>
            <w:vAlign w:val="center"/>
          </w:tcPr>
          <w:p w14:paraId="3A5EF23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医院</w:t>
            </w:r>
          </w:p>
        </w:tc>
        <w:tc>
          <w:tcPr>
            <w:tcW w:w="429" w:type="pct"/>
            <w:vAlign w:val="center"/>
          </w:tcPr>
          <w:p w14:paraId="082680D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502BB88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2450</w:t>
            </w:r>
          </w:p>
        </w:tc>
        <w:tc>
          <w:tcPr>
            <w:tcW w:w="538" w:type="pct"/>
            <w:vAlign w:val="center"/>
          </w:tcPr>
          <w:p w14:paraId="13C6338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15</w:t>
            </w:r>
          </w:p>
        </w:tc>
      </w:tr>
      <w:tr w14:paraId="31DEE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47ACAD6">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1E89A29">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B3D296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营城西</w:t>
            </w:r>
          </w:p>
        </w:tc>
        <w:tc>
          <w:tcPr>
            <w:tcW w:w="593" w:type="pct"/>
            <w:vAlign w:val="center"/>
          </w:tcPr>
          <w:p w14:paraId="52B46D5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村庄</w:t>
            </w:r>
          </w:p>
        </w:tc>
        <w:tc>
          <w:tcPr>
            <w:tcW w:w="429" w:type="pct"/>
            <w:vAlign w:val="center"/>
          </w:tcPr>
          <w:p w14:paraId="10DA467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4C917EA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1781</w:t>
            </w:r>
          </w:p>
        </w:tc>
        <w:tc>
          <w:tcPr>
            <w:tcW w:w="538" w:type="pct"/>
            <w:vAlign w:val="center"/>
          </w:tcPr>
          <w:p w14:paraId="2BC2FB0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1200</w:t>
            </w:r>
          </w:p>
        </w:tc>
      </w:tr>
      <w:tr w14:paraId="69689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BD8538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B9AABD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2EF7F5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蓝领公寓B区</w:t>
            </w:r>
          </w:p>
        </w:tc>
        <w:tc>
          <w:tcPr>
            <w:tcW w:w="593" w:type="pct"/>
            <w:vAlign w:val="center"/>
          </w:tcPr>
          <w:p w14:paraId="1269EFD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1F3EF28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6689538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1429</w:t>
            </w:r>
          </w:p>
        </w:tc>
        <w:tc>
          <w:tcPr>
            <w:tcW w:w="538" w:type="pct"/>
            <w:vAlign w:val="center"/>
          </w:tcPr>
          <w:p w14:paraId="0E37CB4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1000</w:t>
            </w:r>
          </w:p>
        </w:tc>
      </w:tr>
      <w:tr w14:paraId="20F7E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19D123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A539FE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9E0A93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崔庄</w:t>
            </w:r>
          </w:p>
        </w:tc>
        <w:tc>
          <w:tcPr>
            <w:tcW w:w="593" w:type="pct"/>
            <w:vAlign w:val="center"/>
          </w:tcPr>
          <w:p w14:paraId="3E6BECD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村庄</w:t>
            </w:r>
          </w:p>
        </w:tc>
        <w:tc>
          <w:tcPr>
            <w:tcW w:w="429" w:type="pct"/>
            <w:vAlign w:val="center"/>
          </w:tcPr>
          <w:p w14:paraId="6079ADC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5A8C754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3365</w:t>
            </w:r>
          </w:p>
        </w:tc>
        <w:tc>
          <w:tcPr>
            <w:tcW w:w="538" w:type="pct"/>
            <w:vAlign w:val="center"/>
          </w:tcPr>
          <w:p w14:paraId="02300B1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1600</w:t>
            </w:r>
          </w:p>
        </w:tc>
      </w:tr>
      <w:tr w14:paraId="3AB0F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15F7942">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F933C44">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7F4CC9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紫润别苑</w:t>
            </w:r>
          </w:p>
        </w:tc>
        <w:tc>
          <w:tcPr>
            <w:tcW w:w="593" w:type="pct"/>
            <w:vAlign w:val="center"/>
          </w:tcPr>
          <w:p w14:paraId="7474364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79C1524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46AC148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3000</w:t>
            </w:r>
          </w:p>
        </w:tc>
        <w:tc>
          <w:tcPr>
            <w:tcW w:w="538" w:type="pct"/>
            <w:vAlign w:val="center"/>
          </w:tcPr>
          <w:p w14:paraId="1F64424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3000</w:t>
            </w:r>
          </w:p>
        </w:tc>
      </w:tr>
      <w:tr w14:paraId="594A7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4AB76E0">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AF5D011">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1D05B53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清园里</w:t>
            </w:r>
          </w:p>
        </w:tc>
        <w:tc>
          <w:tcPr>
            <w:tcW w:w="593" w:type="pct"/>
            <w:vAlign w:val="center"/>
          </w:tcPr>
          <w:p w14:paraId="3B84547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25F16BC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5B28760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3235</w:t>
            </w:r>
          </w:p>
        </w:tc>
        <w:tc>
          <w:tcPr>
            <w:tcW w:w="538" w:type="pct"/>
            <w:vAlign w:val="center"/>
          </w:tcPr>
          <w:p w14:paraId="70E57D1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600</w:t>
            </w:r>
          </w:p>
        </w:tc>
      </w:tr>
      <w:tr w14:paraId="79799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84C227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A049AB9">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B4F424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天津市滨海新区汉沽老年大学</w:t>
            </w:r>
          </w:p>
        </w:tc>
        <w:tc>
          <w:tcPr>
            <w:tcW w:w="593" w:type="pct"/>
            <w:vAlign w:val="center"/>
          </w:tcPr>
          <w:p w14:paraId="2A8DBDC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学校</w:t>
            </w:r>
          </w:p>
        </w:tc>
        <w:tc>
          <w:tcPr>
            <w:tcW w:w="429" w:type="pct"/>
            <w:vAlign w:val="center"/>
          </w:tcPr>
          <w:p w14:paraId="31DC1FD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5740409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4459</w:t>
            </w:r>
          </w:p>
        </w:tc>
        <w:tc>
          <w:tcPr>
            <w:tcW w:w="538" w:type="pct"/>
            <w:vAlign w:val="center"/>
          </w:tcPr>
          <w:p w14:paraId="653FC4B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25</w:t>
            </w:r>
          </w:p>
        </w:tc>
      </w:tr>
      <w:tr w14:paraId="326C3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27BD3F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B2C977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F26BBC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前沽村</w:t>
            </w:r>
          </w:p>
        </w:tc>
        <w:tc>
          <w:tcPr>
            <w:tcW w:w="593" w:type="pct"/>
            <w:vAlign w:val="center"/>
          </w:tcPr>
          <w:p w14:paraId="36CB56D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村庄</w:t>
            </w:r>
          </w:p>
        </w:tc>
        <w:tc>
          <w:tcPr>
            <w:tcW w:w="429" w:type="pct"/>
            <w:vAlign w:val="center"/>
          </w:tcPr>
          <w:p w14:paraId="3529231A">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7EBEA55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4962</w:t>
            </w:r>
          </w:p>
        </w:tc>
        <w:tc>
          <w:tcPr>
            <w:tcW w:w="538" w:type="pct"/>
            <w:vAlign w:val="center"/>
          </w:tcPr>
          <w:p w14:paraId="177D7A8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1300</w:t>
            </w:r>
          </w:p>
        </w:tc>
      </w:tr>
      <w:tr w14:paraId="19699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202CC0B">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17FDEF5">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CD6F9A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西李自沽村</w:t>
            </w:r>
          </w:p>
        </w:tc>
        <w:tc>
          <w:tcPr>
            <w:tcW w:w="593" w:type="pct"/>
            <w:vAlign w:val="center"/>
          </w:tcPr>
          <w:p w14:paraId="3052BE0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村庄</w:t>
            </w:r>
          </w:p>
        </w:tc>
        <w:tc>
          <w:tcPr>
            <w:tcW w:w="429" w:type="pct"/>
            <w:vAlign w:val="center"/>
          </w:tcPr>
          <w:p w14:paraId="6D91FAE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00EE07B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4496</w:t>
            </w:r>
          </w:p>
        </w:tc>
        <w:tc>
          <w:tcPr>
            <w:tcW w:w="538" w:type="pct"/>
            <w:vAlign w:val="center"/>
          </w:tcPr>
          <w:p w14:paraId="5C8F6DAC">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1772</w:t>
            </w:r>
          </w:p>
        </w:tc>
      </w:tr>
      <w:tr w14:paraId="3BD6B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F7B3F6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C75259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EFC018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中国石油汉沽汉清加油站</w:t>
            </w:r>
          </w:p>
        </w:tc>
        <w:tc>
          <w:tcPr>
            <w:tcW w:w="593" w:type="pct"/>
            <w:vAlign w:val="center"/>
          </w:tcPr>
          <w:p w14:paraId="522B1B8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企业</w:t>
            </w:r>
          </w:p>
        </w:tc>
        <w:tc>
          <w:tcPr>
            <w:tcW w:w="429" w:type="pct"/>
            <w:vAlign w:val="center"/>
          </w:tcPr>
          <w:p w14:paraId="443CB70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51F8EB3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3843</w:t>
            </w:r>
          </w:p>
        </w:tc>
        <w:tc>
          <w:tcPr>
            <w:tcW w:w="538" w:type="pct"/>
            <w:vAlign w:val="center"/>
          </w:tcPr>
          <w:p w14:paraId="46334F50">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20</w:t>
            </w:r>
          </w:p>
        </w:tc>
      </w:tr>
      <w:tr w14:paraId="16BE5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2684C2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4C05E0B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521E3A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润和馨苑</w:t>
            </w:r>
          </w:p>
        </w:tc>
        <w:tc>
          <w:tcPr>
            <w:tcW w:w="593" w:type="pct"/>
            <w:vAlign w:val="center"/>
          </w:tcPr>
          <w:p w14:paraId="52926F5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207B13D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417FDAA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4912</w:t>
            </w:r>
          </w:p>
        </w:tc>
        <w:tc>
          <w:tcPr>
            <w:tcW w:w="538" w:type="pct"/>
            <w:vAlign w:val="center"/>
          </w:tcPr>
          <w:p w14:paraId="2B6D493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4500</w:t>
            </w:r>
          </w:p>
        </w:tc>
      </w:tr>
      <w:tr w14:paraId="6D6EE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C0A0670">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324F43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008903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崔兴沽村</w:t>
            </w:r>
          </w:p>
        </w:tc>
        <w:tc>
          <w:tcPr>
            <w:tcW w:w="593" w:type="pct"/>
            <w:vAlign w:val="center"/>
          </w:tcPr>
          <w:p w14:paraId="05B3348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村庄</w:t>
            </w:r>
          </w:p>
        </w:tc>
        <w:tc>
          <w:tcPr>
            <w:tcW w:w="429" w:type="pct"/>
            <w:vAlign w:val="center"/>
          </w:tcPr>
          <w:p w14:paraId="30895A1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西北</w:t>
            </w:r>
          </w:p>
        </w:tc>
        <w:tc>
          <w:tcPr>
            <w:tcW w:w="519" w:type="pct"/>
            <w:vAlign w:val="center"/>
          </w:tcPr>
          <w:p w14:paraId="3820374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3914</w:t>
            </w:r>
          </w:p>
        </w:tc>
        <w:tc>
          <w:tcPr>
            <w:tcW w:w="538" w:type="pct"/>
            <w:vAlign w:val="center"/>
          </w:tcPr>
          <w:p w14:paraId="15B257C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1000</w:t>
            </w:r>
          </w:p>
        </w:tc>
      </w:tr>
      <w:tr w14:paraId="4AFBC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8F420A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36A6B7E">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CCC7E8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八仙里</w:t>
            </w:r>
          </w:p>
        </w:tc>
        <w:tc>
          <w:tcPr>
            <w:tcW w:w="593" w:type="pct"/>
            <w:vAlign w:val="center"/>
          </w:tcPr>
          <w:p w14:paraId="0A1F118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34C9523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5CA706B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4429</w:t>
            </w:r>
          </w:p>
        </w:tc>
        <w:tc>
          <w:tcPr>
            <w:tcW w:w="538" w:type="pct"/>
            <w:vAlign w:val="center"/>
          </w:tcPr>
          <w:p w14:paraId="583EFFB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4000</w:t>
            </w:r>
          </w:p>
        </w:tc>
      </w:tr>
      <w:tr w14:paraId="406B2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D2BE1E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261EAF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4EBC69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七星里</w:t>
            </w:r>
          </w:p>
        </w:tc>
        <w:tc>
          <w:tcPr>
            <w:tcW w:w="593" w:type="pct"/>
            <w:vAlign w:val="center"/>
          </w:tcPr>
          <w:p w14:paraId="1CDE53F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31A4BCE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1BABF00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4596</w:t>
            </w:r>
          </w:p>
        </w:tc>
        <w:tc>
          <w:tcPr>
            <w:tcW w:w="538" w:type="pct"/>
            <w:vAlign w:val="center"/>
          </w:tcPr>
          <w:p w14:paraId="3FEF993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3000</w:t>
            </w:r>
          </w:p>
        </w:tc>
      </w:tr>
      <w:tr w14:paraId="5BC81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BCAE966">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55F7B7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A67331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六安里</w:t>
            </w:r>
          </w:p>
        </w:tc>
        <w:tc>
          <w:tcPr>
            <w:tcW w:w="593" w:type="pct"/>
            <w:vAlign w:val="center"/>
          </w:tcPr>
          <w:p w14:paraId="5A59C1D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27C55BE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4F778A7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3916</w:t>
            </w:r>
          </w:p>
        </w:tc>
        <w:tc>
          <w:tcPr>
            <w:tcW w:w="538" w:type="pct"/>
            <w:vAlign w:val="center"/>
          </w:tcPr>
          <w:p w14:paraId="12D507C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5000</w:t>
            </w:r>
          </w:p>
        </w:tc>
      </w:tr>
      <w:tr w14:paraId="77C0F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EB9862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B75C824">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E5A072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九龙里</w:t>
            </w:r>
          </w:p>
        </w:tc>
        <w:tc>
          <w:tcPr>
            <w:tcW w:w="593" w:type="pct"/>
            <w:vAlign w:val="center"/>
          </w:tcPr>
          <w:p w14:paraId="0311F9E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717584C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2FF9D19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4393</w:t>
            </w:r>
          </w:p>
        </w:tc>
        <w:tc>
          <w:tcPr>
            <w:tcW w:w="538" w:type="pct"/>
            <w:vAlign w:val="center"/>
          </w:tcPr>
          <w:p w14:paraId="0795B8A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5000</w:t>
            </w:r>
          </w:p>
        </w:tc>
      </w:tr>
      <w:tr w14:paraId="211DD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0035AA5">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25E2C3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FABD36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宜春里</w:t>
            </w:r>
          </w:p>
        </w:tc>
        <w:tc>
          <w:tcPr>
            <w:tcW w:w="593" w:type="pct"/>
            <w:vAlign w:val="center"/>
          </w:tcPr>
          <w:p w14:paraId="7F8588B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6D9183E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11CCA94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3707</w:t>
            </w:r>
          </w:p>
        </w:tc>
        <w:tc>
          <w:tcPr>
            <w:tcW w:w="538" w:type="pct"/>
            <w:vAlign w:val="center"/>
          </w:tcPr>
          <w:p w14:paraId="42A14DCB">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1000</w:t>
            </w:r>
          </w:p>
        </w:tc>
      </w:tr>
      <w:tr w14:paraId="33A9C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781750E6">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566B2A5">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0BDFDD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三明里</w:t>
            </w:r>
          </w:p>
        </w:tc>
        <w:tc>
          <w:tcPr>
            <w:tcW w:w="593" w:type="pct"/>
            <w:vAlign w:val="center"/>
          </w:tcPr>
          <w:p w14:paraId="48AB5E5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6341594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79749D0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3561</w:t>
            </w:r>
          </w:p>
        </w:tc>
        <w:tc>
          <w:tcPr>
            <w:tcW w:w="538" w:type="pct"/>
            <w:vAlign w:val="center"/>
          </w:tcPr>
          <w:p w14:paraId="15364E3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2000</w:t>
            </w:r>
          </w:p>
        </w:tc>
      </w:tr>
      <w:tr w14:paraId="10475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6FEF3E6">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64438F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F0CCF9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五羊里</w:t>
            </w:r>
          </w:p>
        </w:tc>
        <w:tc>
          <w:tcPr>
            <w:tcW w:w="593" w:type="pct"/>
            <w:vAlign w:val="center"/>
          </w:tcPr>
          <w:p w14:paraId="4AE81E6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0EB137A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2C767A7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4034</w:t>
            </w:r>
          </w:p>
        </w:tc>
        <w:tc>
          <w:tcPr>
            <w:tcW w:w="538" w:type="pct"/>
            <w:vAlign w:val="center"/>
          </w:tcPr>
          <w:p w14:paraId="564CECD4">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2000</w:t>
            </w:r>
          </w:p>
        </w:tc>
      </w:tr>
      <w:tr w14:paraId="4B714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7DD482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EC25F03">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ED3B929">
            <w:pPr>
              <w:autoSpaceDE w:val="0"/>
              <w:autoSpaceDN w:val="0"/>
              <w:adjustRightInd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lang w:val="en-US" w:eastAsia="zh-CN"/>
              </w:rPr>
              <w:t>东岸虹苑</w:t>
            </w:r>
          </w:p>
        </w:tc>
        <w:tc>
          <w:tcPr>
            <w:tcW w:w="593" w:type="pct"/>
            <w:vAlign w:val="center"/>
          </w:tcPr>
          <w:p w14:paraId="088F1D83">
            <w:pPr>
              <w:autoSpaceDE w:val="0"/>
              <w:autoSpaceDN w:val="0"/>
              <w:adjustRightInd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1E4D58CC">
            <w:pPr>
              <w:autoSpaceDE w:val="0"/>
              <w:autoSpaceDN w:val="0"/>
              <w:adjustRightInd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7AD86D2B">
            <w:pPr>
              <w:autoSpaceDE w:val="0"/>
              <w:autoSpaceDN w:val="0"/>
              <w:adjustRightInd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4900</w:t>
            </w:r>
          </w:p>
        </w:tc>
        <w:tc>
          <w:tcPr>
            <w:tcW w:w="538" w:type="pct"/>
            <w:vAlign w:val="center"/>
          </w:tcPr>
          <w:p w14:paraId="787DBED2">
            <w:pPr>
              <w:autoSpaceDE w:val="0"/>
              <w:autoSpaceDN w:val="0"/>
              <w:adjustRightInd w:val="0"/>
              <w:jc w:val="center"/>
              <w:rPr>
                <w:rFonts w:hint="default" w:ascii="Times New Roman" w:hAnsi="Times New Roman" w:eastAsia="仿宋" w:cs="Times New Roman"/>
                <w:color w:val="FF0000"/>
                <w:kern w:val="2"/>
                <w:sz w:val="24"/>
                <w:szCs w:val="24"/>
                <w:highlight w:val="none"/>
                <w:lang w:val="en-US" w:eastAsia="zh-CN" w:bidi="ar-SA"/>
              </w:rPr>
            </w:pPr>
            <w:r>
              <w:rPr>
                <w:rFonts w:hint="default" w:ascii="Times New Roman" w:hAnsi="Times New Roman" w:eastAsia="仿宋" w:cs="Times New Roman"/>
                <w:sz w:val="24"/>
                <w:szCs w:val="24"/>
                <w:lang w:val="en-US" w:eastAsia="zh-CN"/>
              </w:rPr>
              <w:t>4000</w:t>
            </w:r>
          </w:p>
        </w:tc>
      </w:tr>
      <w:tr w14:paraId="130A4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E34F4F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4B5733BD">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5279860">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天津医科大学总医院滨海医院公寓</w:t>
            </w:r>
          </w:p>
        </w:tc>
        <w:tc>
          <w:tcPr>
            <w:tcW w:w="593" w:type="pct"/>
            <w:vAlign w:val="center"/>
          </w:tcPr>
          <w:p w14:paraId="5771D131">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244F066F">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3D56B419">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4600</w:t>
            </w:r>
          </w:p>
        </w:tc>
        <w:tc>
          <w:tcPr>
            <w:tcW w:w="538" w:type="pct"/>
            <w:vAlign w:val="center"/>
          </w:tcPr>
          <w:p w14:paraId="15D44903">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600</w:t>
            </w:r>
          </w:p>
        </w:tc>
      </w:tr>
      <w:tr w14:paraId="00C34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4C9FC98">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8C0F12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434D371">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四平里</w:t>
            </w:r>
          </w:p>
        </w:tc>
        <w:tc>
          <w:tcPr>
            <w:tcW w:w="593" w:type="pct"/>
            <w:vAlign w:val="center"/>
          </w:tcPr>
          <w:p w14:paraId="051E27CC">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016501AB">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3D7A1CAF">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4360</w:t>
            </w:r>
          </w:p>
        </w:tc>
        <w:tc>
          <w:tcPr>
            <w:tcW w:w="538" w:type="pct"/>
            <w:vAlign w:val="center"/>
          </w:tcPr>
          <w:p w14:paraId="218EEF66">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1500</w:t>
            </w:r>
          </w:p>
        </w:tc>
      </w:tr>
      <w:tr w14:paraId="73E4A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DA392F7">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21A1919">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29C88EC">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天津医科大学总医院滨海医院</w:t>
            </w:r>
          </w:p>
        </w:tc>
        <w:tc>
          <w:tcPr>
            <w:tcW w:w="593" w:type="pct"/>
            <w:vAlign w:val="center"/>
          </w:tcPr>
          <w:p w14:paraId="5354ABB7">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医院</w:t>
            </w:r>
          </w:p>
        </w:tc>
        <w:tc>
          <w:tcPr>
            <w:tcW w:w="429" w:type="pct"/>
            <w:vAlign w:val="center"/>
          </w:tcPr>
          <w:p w14:paraId="560BF142">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62015726">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4324</w:t>
            </w:r>
          </w:p>
        </w:tc>
        <w:tc>
          <w:tcPr>
            <w:tcW w:w="538" w:type="pct"/>
            <w:vAlign w:val="center"/>
          </w:tcPr>
          <w:p w14:paraId="5879B8A1">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300</w:t>
            </w:r>
          </w:p>
        </w:tc>
      </w:tr>
      <w:tr w14:paraId="1A850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E2F490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B805F2A">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D9007D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天津市滨海新区宏海置业培训学校</w:t>
            </w:r>
          </w:p>
        </w:tc>
        <w:tc>
          <w:tcPr>
            <w:tcW w:w="593" w:type="pct"/>
            <w:vAlign w:val="center"/>
          </w:tcPr>
          <w:p w14:paraId="0CFF17D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学校</w:t>
            </w:r>
          </w:p>
        </w:tc>
        <w:tc>
          <w:tcPr>
            <w:tcW w:w="429" w:type="pct"/>
            <w:vAlign w:val="center"/>
          </w:tcPr>
          <w:p w14:paraId="4C3F3B0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西北</w:t>
            </w:r>
          </w:p>
        </w:tc>
        <w:tc>
          <w:tcPr>
            <w:tcW w:w="519" w:type="pct"/>
            <w:vAlign w:val="center"/>
          </w:tcPr>
          <w:p w14:paraId="30D98F4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2240</w:t>
            </w:r>
          </w:p>
        </w:tc>
        <w:tc>
          <w:tcPr>
            <w:tcW w:w="538" w:type="pct"/>
            <w:vAlign w:val="center"/>
          </w:tcPr>
          <w:p w14:paraId="4FC06EB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30</w:t>
            </w:r>
          </w:p>
        </w:tc>
      </w:tr>
      <w:tr w14:paraId="120C0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A247592">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28F4A30">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D6C8A3E">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留庄村</w:t>
            </w:r>
          </w:p>
        </w:tc>
        <w:tc>
          <w:tcPr>
            <w:tcW w:w="593" w:type="pct"/>
            <w:vAlign w:val="center"/>
          </w:tcPr>
          <w:p w14:paraId="3D5E85C8">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0CFCEDFE">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70759D79">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4894</w:t>
            </w:r>
          </w:p>
        </w:tc>
        <w:tc>
          <w:tcPr>
            <w:tcW w:w="538" w:type="pct"/>
            <w:vAlign w:val="center"/>
          </w:tcPr>
          <w:p w14:paraId="6F9D8878">
            <w:pPr>
              <w:autoSpaceDE w:val="0"/>
              <w:autoSpaceDN w:val="0"/>
              <w:adjustRightInd w:val="0"/>
              <w:jc w:val="center"/>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eastAsia="仿宋" w:cs="Times New Roman"/>
                <w:sz w:val="24"/>
                <w:szCs w:val="24"/>
                <w:lang w:val="en-US" w:eastAsia="zh-CN"/>
              </w:rPr>
              <w:t>1000</w:t>
            </w:r>
          </w:p>
        </w:tc>
      </w:tr>
      <w:tr w14:paraId="2D7A8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8395F3E">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5AC1FC4">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48AFF98">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白领公寓</w:t>
            </w:r>
          </w:p>
        </w:tc>
        <w:tc>
          <w:tcPr>
            <w:tcW w:w="593" w:type="pct"/>
            <w:vAlign w:val="center"/>
          </w:tcPr>
          <w:p w14:paraId="3D505856">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348516B8">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西南</w:t>
            </w:r>
          </w:p>
        </w:tc>
        <w:tc>
          <w:tcPr>
            <w:tcW w:w="519" w:type="pct"/>
            <w:vAlign w:val="center"/>
          </w:tcPr>
          <w:p w14:paraId="25EF0B30">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2312</w:t>
            </w:r>
          </w:p>
        </w:tc>
        <w:tc>
          <w:tcPr>
            <w:tcW w:w="538" w:type="pct"/>
            <w:vAlign w:val="center"/>
          </w:tcPr>
          <w:p w14:paraId="489FCD7F">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1000</w:t>
            </w:r>
          </w:p>
        </w:tc>
      </w:tr>
      <w:tr w14:paraId="4A9C4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576833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D3DE934">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72D95E2">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中铁滨海欣城</w:t>
            </w:r>
          </w:p>
        </w:tc>
        <w:tc>
          <w:tcPr>
            <w:tcW w:w="593" w:type="pct"/>
            <w:vAlign w:val="center"/>
          </w:tcPr>
          <w:p w14:paraId="12589979">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61935902">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1D690314">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4859</w:t>
            </w:r>
          </w:p>
        </w:tc>
        <w:tc>
          <w:tcPr>
            <w:tcW w:w="538" w:type="pct"/>
            <w:vAlign w:val="center"/>
          </w:tcPr>
          <w:p w14:paraId="4AD3FBEF">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3000</w:t>
            </w:r>
          </w:p>
        </w:tc>
      </w:tr>
      <w:tr w14:paraId="21C9E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D64F0FF">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A54417A">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6781FC6">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玉坨里</w:t>
            </w:r>
          </w:p>
        </w:tc>
        <w:tc>
          <w:tcPr>
            <w:tcW w:w="593" w:type="pct"/>
            <w:vAlign w:val="center"/>
          </w:tcPr>
          <w:p w14:paraId="45AE9C59">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208165EA">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2DB3DA58">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4940</w:t>
            </w:r>
          </w:p>
        </w:tc>
        <w:tc>
          <w:tcPr>
            <w:tcW w:w="538" w:type="pct"/>
            <w:vAlign w:val="center"/>
          </w:tcPr>
          <w:p w14:paraId="6E4689B2">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3600</w:t>
            </w:r>
          </w:p>
        </w:tc>
      </w:tr>
      <w:tr w14:paraId="6A242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9BB8AFC">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CC3139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36A94622">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彩虹苑</w:t>
            </w:r>
          </w:p>
        </w:tc>
        <w:tc>
          <w:tcPr>
            <w:tcW w:w="593" w:type="pct"/>
            <w:vAlign w:val="center"/>
          </w:tcPr>
          <w:p w14:paraId="2C88D909">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453BA4BF">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300AE1D8">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4521</w:t>
            </w:r>
          </w:p>
        </w:tc>
        <w:tc>
          <w:tcPr>
            <w:tcW w:w="538" w:type="pct"/>
            <w:vAlign w:val="center"/>
          </w:tcPr>
          <w:p w14:paraId="7DC7E01B">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4000</w:t>
            </w:r>
          </w:p>
        </w:tc>
      </w:tr>
      <w:tr w14:paraId="2A9FD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BD7E113">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0786D6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D5E672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汉沽小学</w:t>
            </w:r>
          </w:p>
        </w:tc>
        <w:tc>
          <w:tcPr>
            <w:tcW w:w="593" w:type="pct"/>
            <w:vAlign w:val="center"/>
          </w:tcPr>
          <w:p w14:paraId="547D189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367B303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796E3E2D">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4743</w:t>
            </w:r>
          </w:p>
        </w:tc>
        <w:tc>
          <w:tcPr>
            <w:tcW w:w="538" w:type="pct"/>
            <w:vAlign w:val="center"/>
          </w:tcPr>
          <w:p w14:paraId="32F28AF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1300</w:t>
            </w:r>
          </w:p>
        </w:tc>
      </w:tr>
      <w:tr w14:paraId="12D01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A230939">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5797C41">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DC09146">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惠阳里</w:t>
            </w:r>
          </w:p>
        </w:tc>
        <w:tc>
          <w:tcPr>
            <w:tcW w:w="593" w:type="pct"/>
            <w:vAlign w:val="center"/>
          </w:tcPr>
          <w:p w14:paraId="1EE86B84">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33F8FA14">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32933EA8">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4965</w:t>
            </w:r>
          </w:p>
        </w:tc>
        <w:tc>
          <w:tcPr>
            <w:tcW w:w="538" w:type="pct"/>
            <w:vAlign w:val="center"/>
          </w:tcPr>
          <w:p w14:paraId="768D1829">
            <w:pPr>
              <w:autoSpaceDE w:val="0"/>
              <w:autoSpaceDN w:val="0"/>
              <w:adjustRightInd w:val="0"/>
              <w:jc w:val="center"/>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eastAsia="仿宋" w:cs="Times New Roman"/>
                <w:sz w:val="24"/>
                <w:szCs w:val="24"/>
                <w:lang w:val="en-US" w:eastAsia="zh-CN"/>
              </w:rPr>
              <w:t>3300</w:t>
            </w:r>
          </w:p>
        </w:tc>
      </w:tr>
      <w:tr w14:paraId="702A7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FAD18C1">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3B8637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749E9E8">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汉沽第九中学</w:t>
            </w:r>
          </w:p>
        </w:tc>
        <w:tc>
          <w:tcPr>
            <w:tcW w:w="593" w:type="pct"/>
            <w:vAlign w:val="center"/>
          </w:tcPr>
          <w:p w14:paraId="0706F3F8">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学校</w:t>
            </w:r>
          </w:p>
        </w:tc>
        <w:tc>
          <w:tcPr>
            <w:tcW w:w="429" w:type="pct"/>
            <w:vAlign w:val="center"/>
          </w:tcPr>
          <w:p w14:paraId="06B6CFF9">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1ECFBD61">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4659</w:t>
            </w:r>
          </w:p>
        </w:tc>
        <w:tc>
          <w:tcPr>
            <w:tcW w:w="538" w:type="pct"/>
            <w:vAlign w:val="center"/>
          </w:tcPr>
          <w:p w14:paraId="51DCE528">
            <w:pPr>
              <w:autoSpaceDE w:val="0"/>
              <w:autoSpaceDN w:val="0"/>
              <w:adjustRightInd w:val="0"/>
              <w:jc w:val="center"/>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eastAsia="仿宋" w:cs="Times New Roman"/>
                <w:sz w:val="24"/>
                <w:szCs w:val="24"/>
                <w:lang w:val="en-US" w:eastAsia="zh-CN"/>
              </w:rPr>
              <w:t>1000</w:t>
            </w:r>
          </w:p>
        </w:tc>
      </w:tr>
      <w:tr w14:paraId="15743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B734785">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78743F7">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2B54A41">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蓝月庭苑</w:t>
            </w:r>
          </w:p>
        </w:tc>
        <w:tc>
          <w:tcPr>
            <w:tcW w:w="593" w:type="pct"/>
            <w:vAlign w:val="center"/>
          </w:tcPr>
          <w:p w14:paraId="0D5C16ED">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37D6ABE2">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57DCFCA4">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4574</w:t>
            </w:r>
          </w:p>
        </w:tc>
        <w:tc>
          <w:tcPr>
            <w:tcW w:w="538" w:type="pct"/>
            <w:vAlign w:val="center"/>
          </w:tcPr>
          <w:p w14:paraId="348758F5">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1700</w:t>
            </w:r>
          </w:p>
        </w:tc>
      </w:tr>
      <w:tr w14:paraId="43236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866B7D2">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1409AF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449296A">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汉沽第二幼儿园</w:t>
            </w:r>
          </w:p>
        </w:tc>
        <w:tc>
          <w:tcPr>
            <w:tcW w:w="593" w:type="pct"/>
            <w:vAlign w:val="center"/>
          </w:tcPr>
          <w:p w14:paraId="141B113A">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幼儿园</w:t>
            </w:r>
          </w:p>
        </w:tc>
        <w:tc>
          <w:tcPr>
            <w:tcW w:w="429" w:type="pct"/>
            <w:vAlign w:val="center"/>
          </w:tcPr>
          <w:p w14:paraId="031FE149">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70AEB5BB">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4395</w:t>
            </w:r>
          </w:p>
        </w:tc>
        <w:tc>
          <w:tcPr>
            <w:tcW w:w="538" w:type="pct"/>
            <w:vAlign w:val="center"/>
          </w:tcPr>
          <w:p w14:paraId="7EB61EDE">
            <w:pPr>
              <w:autoSpaceDE w:val="0"/>
              <w:autoSpaceDN w:val="0"/>
              <w:adjustRightInd w:val="0"/>
              <w:jc w:val="center"/>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eastAsia="仿宋" w:cs="Times New Roman"/>
                <w:sz w:val="24"/>
                <w:szCs w:val="24"/>
                <w:lang w:val="en-US" w:eastAsia="zh-CN"/>
              </w:rPr>
              <w:t>300</w:t>
            </w:r>
          </w:p>
        </w:tc>
      </w:tr>
      <w:tr w14:paraId="6DF1D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AF45CE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6529382">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07872A4">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汉沽体育场小学</w:t>
            </w:r>
          </w:p>
        </w:tc>
        <w:tc>
          <w:tcPr>
            <w:tcW w:w="593" w:type="pct"/>
            <w:vAlign w:val="center"/>
          </w:tcPr>
          <w:p w14:paraId="061D6940">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学校</w:t>
            </w:r>
          </w:p>
        </w:tc>
        <w:tc>
          <w:tcPr>
            <w:tcW w:w="429" w:type="pct"/>
            <w:vAlign w:val="center"/>
          </w:tcPr>
          <w:p w14:paraId="5BFFD3E4">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5ACE3ADD">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4130</w:t>
            </w:r>
          </w:p>
        </w:tc>
        <w:tc>
          <w:tcPr>
            <w:tcW w:w="538" w:type="pct"/>
            <w:vAlign w:val="center"/>
          </w:tcPr>
          <w:p w14:paraId="2ABBDCE9">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1300</w:t>
            </w:r>
          </w:p>
        </w:tc>
      </w:tr>
      <w:tr w14:paraId="3F280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49ABA48">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326F578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EB591DD">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东风南里</w:t>
            </w:r>
          </w:p>
        </w:tc>
        <w:tc>
          <w:tcPr>
            <w:tcW w:w="593" w:type="pct"/>
            <w:vAlign w:val="center"/>
          </w:tcPr>
          <w:p w14:paraId="63D4AFF2">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15EEDB26">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3BE9BC94">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4934</w:t>
            </w:r>
          </w:p>
        </w:tc>
        <w:tc>
          <w:tcPr>
            <w:tcW w:w="538" w:type="pct"/>
            <w:vAlign w:val="center"/>
          </w:tcPr>
          <w:p w14:paraId="583008C8">
            <w:pPr>
              <w:autoSpaceDE w:val="0"/>
              <w:autoSpaceDN w:val="0"/>
              <w:adjustRightInd w:val="0"/>
              <w:jc w:val="center"/>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eastAsia="仿宋" w:cs="Times New Roman"/>
                <w:sz w:val="24"/>
                <w:szCs w:val="24"/>
                <w:lang w:val="en-US" w:eastAsia="zh-CN"/>
              </w:rPr>
              <w:t>3000</w:t>
            </w:r>
          </w:p>
        </w:tc>
      </w:tr>
      <w:tr w14:paraId="5B241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60FDAD9">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20465C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0144D3F3">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寨上花园</w:t>
            </w:r>
          </w:p>
        </w:tc>
        <w:tc>
          <w:tcPr>
            <w:tcW w:w="593" w:type="pct"/>
            <w:vAlign w:val="center"/>
          </w:tcPr>
          <w:p w14:paraId="20D5CB0E">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40B2B13E">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25B47C3F">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4404</w:t>
            </w:r>
          </w:p>
        </w:tc>
        <w:tc>
          <w:tcPr>
            <w:tcW w:w="538" w:type="pct"/>
            <w:vAlign w:val="center"/>
          </w:tcPr>
          <w:p w14:paraId="7461E1DC">
            <w:pPr>
              <w:autoSpaceDE w:val="0"/>
              <w:autoSpaceDN w:val="0"/>
              <w:adjustRightInd w:val="0"/>
              <w:jc w:val="center"/>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eastAsia="仿宋" w:cs="Times New Roman"/>
                <w:sz w:val="24"/>
                <w:szCs w:val="24"/>
                <w:lang w:val="en-US" w:eastAsia="zh-CN"/>
              </w:rPr>
              <w:t>1000</w:t>
            </w:r>
          </w:p>
        </w:tc>
      </w:tr>
      <w:tr w14:paraId="6D08F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6DDAE5B5">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11376FD6">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7E8E131D">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汉沽中医医院</w:t>
            </w:r>
          </w:p>
        </w:tc>
        <w:tc>
          <w:tcPr>
            <w:tcW w:w="593" w:type="pct"/>
            <w:vAlign w:val="center"/>
          </w:tcPr>
          <w:p w14:paraId="3ABE2EBF">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医院</w:t>
            </w:r>
          </w:p>
        </w:tc>
        <w:tc>
          <w:tcPr>
            <w:tcW w:w="429" w:type="pct"/>
            <w:vAlign w:val="center"/>
          </w:tcPr>
          <w:p w14:paraId="3B1438DE">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151F6093">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4631</w:t>
            </w:r>
          </w:p>
        </w:tc>
        <w:tc>
          <w:tcPr>
            <w:tcW w:w="538" w:type="pct"/>
            <w:vAlign w:val="center"/>
          </w:tcPr>
          <w:p w14:paraId="1E4B69F9">
            <w:pPr>
              <w:autoSpaceDE w:val="0"/>
              <w:autoSpaceDN w:val="0"/>
              <w:adjustRightInd w:val="0"/>
              <w:jc w:val="center"/>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eastAsia="仿宋" w:cs="Times New Roman"/>
                <w:sz w:val="24"/>
                <w:szCs w:val="24"/>
                <w:lang w:val="en-US" w:eastAsia="zh-CN"/>
              </w:rPr>
              <w:t>300</w:t>
            </w:r>
          </w:p>
        </w:tc>
      </w:tr>
      <w:tr w14:paraId="44DB3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0E7BBBFB">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0C4E5FDB">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5F5D02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德阳里</w:t>
            </w:r>
          </w:p>
        </w:tc>
        <w:tc>
          <w:tcPr>
            <w:tcW w:w="593" w:type="pct"/>
            <w:vAlign w:val="center"/>
          </w:tcPr>
          <w:p w14:paraId="4309C135">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5D792A2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5EEC7C4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4961</w:t>
            </w:r>
          </w:p>
        </w:tc>
        <w:tc>
          <w:tcPr>
            <w:tcW w:w="538" w:type="pct"/>
            <w:vAlign w:val="center"/>
          </w:tcPr>
          <w:p w14:paraId="3F71570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4000</w:t>
            </w:r>
          </w:p>
        </w:tc>
      </w:tr>
      <w:tr w14:paraId="4A778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2A5C99E3">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516A53E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4EAC214">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四季花苑</w:t>
            </w:r>
          </w:p>
        </w:tc>
        <w:tc>
          <w:tcPr>
            <w:tcW w:w="593" w:type="pct"/>
            <w:vAlign w:val="center"/>
          </w:tcPr>
          <w:p w14:paraId="776747A7">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13EB0DAF">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4281AE20">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4435</w:t>
            </w:r>
          </w:p>
        </w:tc>
        <w:tc>
          <w:tcPr>
            <w:tcW w:w="538" w:type="pct"/>
            <w:vAlign w:val="center"/>
          </w:tcPr>
          <w:p w14:paraId="4C2B10F3">
            <w:pPr>
              <w:autoSpaceDE w:val="0"/>
              <w:autoSpaceDN w:val="0"/>
              <w:adjustRightInd w:val="0"/>
              <w:jc w:val="center"/>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eastAsia="仿宋" w:cs="Times New Roman"/>
                <w:sz w:val="24"/>
                <w:szCs w:val="24"/>
                <w:lang w:val="en-US" w:eastAsia="zh-CN"/>
              </w:rPr>
              <w:t>4800</w:t>
            </w:r>
          </w:p>
        </w:tc>
      </w:tr>
      <w:tr w14:paraId="6C83A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3C80FA8D">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45F022FC">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223A8314">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和和家园</w:t>
            </w:r>
          </w:p>
        </w:tc>
        <w:tc>
          <w:tcPr>
            <w:tcW w:w="593" w:type="pct"/>
            <w:vAlign w:val="center"/>
          </w:tcPr>
          <w:p w14:paraId="30EFC46F">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63691395">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7A06A16D">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4217</w:t>
            </w:r>
          </w:p>
        </w:tc>
        <w:tc>
          <w:tcPr>
            <w:tcW w:w="538" w:type="pct"/>
            <w:vAlign w:val="center"/>
          </w:tcPr>
          <w:p w14:paraId="7C599365">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4500</w:t>
            </w:r>
          </w:p>
        </w:tc>
      </w:tr>
      <w:tr w14:paraId="63A11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513E7E4">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68670B8E">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53550CB8">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坨南里</w:t>
            </w:r>
          </w:p>
        </w:tc>
        <w:tc>
          <w:tcPr>
            <w:tcW w:w="593" w:type="pct"/>
            <w:vAlign w:val="center"/>
          </w:tcPr>
          <w:p w14:paraId="6C8C7622">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5860600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63A234E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4803</w:t>
            </w:r>
          </w:p>
        </w:tc>
        <w:tc>
          <w:tcPr>
            <w:tcW w:w="538" w:type="pct"/>
            <w:vAlign w:val="center"/>
          </w:tcPr>
          <w:p w14:paraId="7DCAAB3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3000</w:t>
            </w:r>
          </w:p>
        </w:tc>
      </w:tr>
      <w:tr w14:paraId="186ED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4360273A">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2049A221">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292F37A">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新村里</w:t>
            </w:r>
          </w:p>
        </w:tc>
        <w:tc>
          <w:tcPr>
            <w:tcW w:w="593" w:type="pct"/>
            <w:vAlign w:val="center"/>
          </w:tcPr>
          <w:p w14:paraId="42B18198">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居民区</w:t>
            </w:r>
          </w:p>
        </w:tc>
        <w:tc>
          <w:tcPr>
            <w:tcW w:w="429" w:type="pct"/>
            <w:vAlign w:val="center"/>
          </w:tcPr>
          <w:p w14:paraId="651577F6">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东北</w:t>
            </w:r>
          </w:p>
        </w:tc>
        <w:tc>
          <w:tcPr>
            <w:tcW w:w="519" w:type="pct"/>
            <w:vAlign w:val="center"/>
          </w:tcPr>
          <w:p w14:paraId="1DA2ACFE">
            <w:pPr>
              <w:autoSpaceDE w:val="0"/>
              <w:autoSpaceDN w:val="0"/>
              <w:adjustRightIn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4122</w:t>
            </w:r>
          </w:p>
        </w:tc>
        <w:tc>
          <w:tcPr>
            <w:tcW w:w="538" w:type="pct"/>
            <w:vAlign w:val="center"/>
          </w:tcPr>
          <w:p w14:paraId="5FB3E377">
            <w:pPr>
              <w:autoSpaceDE w:val="0"/>
              <w:autoSpaceDN w:val="0"/>
              <w:adjustRightInd w:val="0"/>
              <w:jc w:val="center"/>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eastAsia="仿宋" w:cs="Times New Roman"/>
                <w:sz w:val="24"/>
                <w:szCs w:val="24"/>
                <w:lang w:val="en-US" w:eastAsia="zh-CN"/>
              </w:rPr>
              <w:t>500</w:t>
            </w:r>
          </w:p>
        </w:tc>
      </w:tr>
      <w:tr w14:paraId="7A7BF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5CDA2DF6">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7EF1D1A7">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6B18701E">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牌坊东里</w:t>
            </w:r>
          </w:p>
        </w:tc>
        <w:tc>
          <w:tcPr>
            <w:tcW w:w="593" w:type="pct"/>
            <w:vAlign w:val="center"/>
          </w:tcPr>
          <w:p w14:paraId="6914EE9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2FB9E327">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1F21FF6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4500</w:t>
            </w:r>
          </w:p>
        </w:tc>
        <w:tc>
          <w:tcPr>
            <w:tcW w:w="538" w:type="pct"/>
            <w:vAlign w:val="center"/>
          </w:tcPr>
          <w:p w14:paraId="286ACB6F">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2400</w:t>
            </w:r>
          </w:p>
        </w:tc>
      </w:tr>
      <w:tr w14:paraId="41E28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A97EEF7">
            <w:pPr>
              <w:numPr>
                <w:ilvl w:val="0"/>
                <w:numId w:val="0"/>
              </w:numPr>
              <w:spacing w:line="240" w:lineRule="auto"/>
              <w:ind w:leftChars="0"/>
              <w:jc w:val="center"/>
              <w:rPr>
                <w:rFonts w:hint="default" w:ascii="Times New Roman" w:hAnsi="Times New Roman" w:cs="Times New Roman"/>
                <w:sz w:val="24"/>
                <w:szCs w:val="24"/>
                <w:highlight w:val="none"/>
              </w:rPr>
            </w:pPr>
          </w:p>
        </w:tc>
        <w:tc>
          <w:tcPr>
            <w:tcW w:w="426" w:type="pct"/>
            <w:vAlign w:val="center"/>
          </w:tcPr>
          <w:p w14:paraId="4029FDF7">
            <w:pPr>
              <w:numPr>
                <w:ilvl w:val="0"/>
                <w:numId w:val="8"/>
              </w:numPr>
              <w:spacing w:line="240" w:lineRule="auto"/>
              <w:ind w:left="-420" w:leftChars="0" w:firstLine="420" w:firstLineChars="0"/>
              <w:jc w:val="center"/>
              <w:rPr>
                <w:rFonts w:hint="default" w:ascii="Times New Roman" w:hAnsi="Times New Roman" w:cs="Times New Roman"/>
                <w:sz w:val="24"/>
                <w:szCs w:val="24"/>
                <w:highlight w:val="none"/>
              </w:rPr>
            </w:pPr>
          </w:p>
        </w:tc>
        <w:tc>
          <w:tcPr>
            <w:tcW w:w="1953" w:type="pct"/>
            <w:vAlign w:val="center"/>
          </w:tcPr>
          <w:p w14:paraId="4504F346">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铁坨里</w:t>
            </w:r>
          </w:p>
        </w:tc>
        <w:tc>
          <w:tcPr>
            <w:tcW w:w="593" w:type="pct"/>
            <w:vAlign w:val="center"/>
          </w:tcPr>
          <w:p w14:paraId="13F8D2B9">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居民区</w:t>
            </w:r>
          </w:p>
        </w:tc>
        <w:tc>
          <w:tcPr>
            <w:tcW w:w="429" w:type="pct"/>
            <w:vAlign w:val="center"/>
          </w:tcPr>
          <w:p w14:paraId="77B65C41">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东北</w:t>
            </w:r>
          </w:p>
        </w:tc>
        <w:tc>
          <w:tcPr>
            <w:tcW w:w="519" w:type="pct"/>
            <w:vAlign w:val="center"/>
          </w:tcPr>
          <w:p w14:paraId="531E2673">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lang w:val="en-US" w:eastAsia="zh-CN"/>
              </w:rPr>
              <w:t>4450</w:t>
            </w:r>
          </w:p>
        </w:tc>
        <w:tc>
          <w:tcPr>
            <w:tcW w:w="538" w:type="pct"/>
            <w:vAlign w:val="center"/>
          </w:tcPr>
          <w:p w14:paraId="68688DA0">
            <w:pPr>
              <w:autoSpaceDE w:val="0"/>
              <w:autoSpaceDN w:val="0"/>
              <w:adjustRightIn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2400</w:t>
            </w:r>
          </w:p>
        </w:tc>
      </w:tr>
      <w:tr w14:paraId="1A9AB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539" w:type="pct"/>
            <w:vMerge w:val="continue"/>
            <w:vAlign w:val="center"/>
          </w:tcPr>
          <w:p w14:paraId="1B62F2CA">
            <w:pPr>
              <w:numPr>
                <w:ilvl w:val="0"/>
                <w:numId w:val="0"/>
              </w:numPr>
              <w:spacing w:line="240" w:lineRule="auto"/>
              <w:ind w:leftChars="0"/>
              <w:jc w:val="center"/>
              <w:rPr>
                <w:rFonts w:hint="default" w:ascii="Times New Roman" w:hAnsi="Times New Roman" w:cs="Times New Roman"/>
                <w:sz w:val="24"/>
                <w:szCs w:val="24"/>
                <w:highlight w:val="none"/>
              </w:rPr>
            </w:pPr>
          </w:p>
        </w:tc>
        <w:tc>
          <w:tcPr>
            <w:tcW w:w="3922" w:type="pct"/>
            <w:gridSpan w:val="5"/>
            <w:vAlign w:val="center"/>
          </w:tcPr>
          <w:p w14:paraId="65224272">
            <w:pPr>
              <w:autoSpaceDE w:val="0"/>
              <w:autoSpaceDN w:val="0"/>
              <w:adjustRightInd w:val="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合计</w:t>
            </w:r>
          </w:p>
        </w:tc>
        <w:tc>
          <w:tcPr>
            <w:tcW w:w="538" w:type="pct"/>
            <w:vAlign w:val="center"/>
          </w:tcPr>
          <w:p w14:paraId="43A4A7BD">
            <w:pPr>
              <w:autoSpaceDE w:val="0"/>
              <w:autoSpaceDN w:val="0"/>
              <w:adjustRightInd w:val="0"/>
              <w:jc w:val="center"/>
              <w:rPr>
                <w:rFonts w:hint="default" w:ascii="Times New Roman" w:hAnsi="Times New Roman" w:eastAsia="仿宋" w:cs="Times New Roman"/>
                <w:sz w:val="24"/>
                <w:szCs w:val="24"/>
                <w:lang w:val="en-US" w:eastAsia="zh-CN"/>
              </w:rPr>
            </w:pPr>
            <w:r>
              <w:rPr>
                <w:rFonts w:hint="default" w:ascii="Times New Roman" w:hAnsi="Times New Roman" w:cs="Times New Roman"/>
                <w:sz w:val="24"/>
                <w:szCs w:val="24"/>
                <w:lang w:val="en-US" w:eastAsia="zh-CN"/>
              </w:rPr>
              <w:t>143</w:t>
            </w:r>
            <w:r>
              <w:rPr>
                <w:rFonts w:hint="eastAsia" w:cs="Times New Roman"/>
                <w:sz w:val="24"/>
                <w:szCs w:val="24"/>
                <w:lang w:val="en-US" w:eastAsia="zh-CN"/>
              </w:rPr>
              <w:t>401</w:t>
            </w:r>
          </w:p>
        </w:tc>
      </w:tr>
      <w:tr w14:paraId="103AE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4461" w:type="pct"/>
            <w:gridSpan w:val="6"/>
            <w:vAlign w:val="center"/>
          </w:tcPr>
          <w:p w14:paraId="0C499CC5">
            <w:pPr>
              <w:autoSpaceDE w:val="0"/>
              <w:autoSpaceDN w:val="0"/>
              <w:adjustRightInd w:val="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总计</w:t>
            </w:r>
          </w:p>
        </w:tc>
        <w:tc>
          <w:tcPr>
            <w:tcW w:w="538" w:type="pct"/>
            <w:vAlign w:val="center"/>
          </w:tcPr>
          <w:p w14:paraId="621DF249">
            <w:pPr>
              <w:autoSpaceDE w:val="0"/>
              <w:autoSpaceDN w:val="0"/>
              <w:adjustRightInd w:val="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143</w:t>
            </w:r>
            <w:r>
              <w:rPr>
                <w:rFonts w:hint="eastAsia" w:cs="Times New Roman"/>
                <w:sz w:val="24"/>
                <w:szCs w:val="24"/>
                <w:lang w:val="en-US" w:eastAsia="zh-CN"/>
              </w:rPr>
              <w:t>771</w:t>
            </w:r>
          </w:p>
        </w:tc>
      </w:tr>
    </w:tbl>
    <w:p w14:paraId="342C1299">
      <w:pPr>
        <w:pStyle w:val="4"/>
        <w:spacing w:before="156"/>
      </w:pPr>
      <w:r>
        <w:rPr>
          <w:rFonts w:hint="eastAsia"/>
        </w:rPr>
        <w:t>水环境风险受体</w:t>
      </w:r>
    </w:p>
    <w:p w14:paraId="40EC6300">
      <w:pPr>
        <w:spacing w:line="360" w:lineRule="auto"/>
        <w:ind w:firstLine="560" w:firstLineChars="200"/>
        <w:rPr>
          <w:rFonts w:hint="eastAsia"/>
          <w:sz w:val="28"/>
          <w:lang w:val="en-US" w:eastAsia="zh-CN"/>
        </w:rPr>
      </w:pPr>
      <w:r>
        <w:rPr>
          <w:rFonts w:hint="eastAsia"/>
          <w:sz w:val="28"/>
          <w:lang w:val="en-US" w:eastAsia="zh-CN"/>
        </w:rPr>
        <w:t>厂区设有1个废水总排口、1个雨水总排口。</w:t>
      </w:r>
    </w:p>
    <w:p w14:paraId="33D99EF0">
      <w:pPr>
        <w:spacing w:line="360" w:lineRule="auto"/>
        <w:ind w:firstLine="560" w:firstLineChars="200"/>
        <w:rPr>
          <w:rFonts w:hint="default"/>
          <w:sz w:val="28"/>
          <w:lang w:val="en-US" w:eastAsia="zh-CN"/>
        </w:rPr>
      </w:pPr>
      <w:r>
        <w:rPr>
          <w:rFonts w:hint="eastAsia"/>
          <w:sz w:val="28"/>
          <w:lang w:val="en-US" w:eastAsia="zh-CN"/>
        </w:rPr>
        <w:t>废水总排口排放的废水为厂区内生活污水、循环冷却水等，排入市政污水管网，进入生态城水处理中心，经处理后达标排放至静湖。废水总排口未设阀门，设置沙袋封堵措施。</w:t>
      </w:r>
    </w:p>
    <w:p w14:paraId="7295BE59">
      <w:pPr>
        <w:spacing w:line="360" w:lineRule="auto"/>
        <w:ind w:firstLine="560" w:firstLineChars="200"/>
        <w:rPr>
          <w:rFonts w:hint="default"/>
          <w:sz w:val="28"/>
          <w:lang w:val="en-US" w:eastAsia="zh-CN"/>
        </w:rPr>
      </w:pPr>
      <w:r>
        <w:rPr>
          <w:rFonts w:hint="eastAsia"/>
          <w:sz w:val="28"/>
          <w:lang w:val="en-US" w:eastAsia="zh-CN"/>
        </w:rPr>
        <w:t>雨水总排口排放的雨水排入市政雨水管网，经现代产业园区雨水泵站排入蓟运河。雨水总排口设置截止阀。</w:t>
      </w:r>
    </w:p>
    <w:p w14:paraId="3CB81BCB">
      <w:pPr>
        <w:spacing w:line="360" w:lineRule="auto"/>
        <w:ind w:firstLine="560" w:firstLineChars="200"/>
        <w:rPr>
          <w:rFonts w:hint="default"/>
          <w:sz w:val="28"/>
          <w:lang w:val="en-US" w:eastAsia="zh-CN"/>
        </w:rPr>
      </w:pPr>
      <w:r>
        <w:rPr>
          <w:rFonts w:hint="eastAsia"/>
          <w:sz w:val="28"/>
          <w:lang w:val="en-US" w:eastAsia="zh-CN"/>
        </w:rPr>
        <w:t>企业排水口下游10km流经范围水风险受体为蓟运河。蓟运河为生态保护红线，其管控要求见下表。</w:t>
      </w:r>
    </w:p>
    <w:p w14:paraId="4A13C912">
      <w:pPr>
        <w:pStyle w:val="12"/>
      </w:pPr>
      <w:r>
        <w:rPr>
          <w:rFonts w:hint="eastAsia"/>
        </w:rPr>
        <w:t xml:space="preserve">表 </w:t>
      </w:r>
      <w:r>
        <w:rPr>
          <w:rFonts w:hint="eastAsia"/>
        </w:rPr>
        <w:fldChar w:fldCharType="begin"/>
      </w:r>
      <w:r>
        <w:rPr>
          <w:rFonts w:hint="eastAsia"/>
        </w:rPr>
        <w:instrText xml:space="preserve"> STYLEREF 2 \s </w:instrText>
      </w:r>
      <w:r>
        <w:rPr>
          <w:rFonts w:hint="eastAsia"/>
        </w:rPr>
        <w:fldChar w:fldCharType="separate"/>
      </w:r>
      <w:r>
        <w:rPr>
          <w:rFonts w:hint="eastAsia"/>
        </w:rPr>
        <w:t>2.3</w:t>
      </w:r>
      <w:r>
        <w:rPr>
          <w:rFonts w:hint="eastAsia"/>
        </w:rPr>
        <w:fldChar w:fldCharType="end"/>
      </w:r>
      <w:r>
        <w:rPr>
          <w:rFonts w:hint="eastAsia"/>
        </w:rPr>
        <w:t>-</w:t>
      </w:r>
      <w:r>
        <w:rPr>
          <w:rFonts w:hint="eastAsia"/>
        </w:rPr>
        <w:fldChar w:fldCharType="begin"/>
      </w:r>
      <w:r>
        <w:rPr>
          <w:rFonts w:hint="eastAsia"/>
        </w:rPr>
        <w:instrText xml:space="preserve"> SEQ 表 \* ARABIC \s 2 </w:instrText>
      </w:r>
      <w:r>
        <w:rPr>
          <w:rFonts w:hint="eastAsia"/>
        </w:rPr>
        <w:fldChar w:fldCharType="separate"/>
      </w:r>
      <w:r>
        <w:rPr>
          <w:rFonts w:hint="eastAsia"/>
        </w:rPr>
        <w:t>2</w:t>
      </w:r>
      <w:r>
        <w:rPr>
          <w:rFonts w:hint="eastAsia"/>
        </w:rPr>
        <w:fldChar w:fldCharType="end"/>
      </w:r>
      <w:r>
        <w:rPr>
          <w:rFonts w:hint="eastAsia"/>
        </w:rPr>
        <w:t xml:space="preserve">  10km流经范围内水环境风险受体一览表</w:t>
      </w:r>
    </w:p>
    <w:tbl>
      <w:tblPr>
        <w:tblStyle w:val="2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924"/>
        <w:gridCol w:w="2845"/>
        <w:gridCol w:w="970"/>
        <w:gridCol w:w="1110"/>
        <w:gridCol w:w="1110"/>
      </w:tblGrid>
      <w:tr w14:paraId="313D0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shd w:val="clear" w:color="auto" w:fill="auto"/>
            <w:vAlign w:val="center"/>
          </w:tcPr>
          <w:p w14:paraId="70137F53">
            <w:pPr>
              <w:pStyle w:val="36"/>
              <w:rPr>
                <w:b/>
                <w:bCs/>
              </w:rPr>
            </w:pPr>
            <w:r>
              <w:rPr>
                <w:rFonts w:hint="eastAsia"/>
                <w:b/>
                <w:bCs/>
              </w:rPr>
              <w:t>序号</w:t>
            </w:r>
          </w:p>
        </w:tc>
        <w:tc>
          <w:tcPr>
            <w:tcW w:w="1103" w:type="pct"/>
            <w:shd w:val="clear" w:color="auto" w:fill="auto"/>
            <w:vAlign w:val="center"/>
          </w:tcPr>
          <w:p w14:paraId="5E9568ED">
            <w:pPr>
              <w:pStyle w:val="36"/>
              <w:rPr>
                <w:b/>
                <w:bCs/>
              </w:rPr>
            </w:pPr>
            <w:r>
              <w:rPr>
                <w:rFonts w:hint="eastAsia"/>
                <w:b/>
                <w:bCs/>
              </w:rPr>
              <w:t>水环境风险受体</w:t>
            </w:r>
          </w:p>
        </w:tc>
        <w:tc>
          <w:tcPr>
            <w:tcW w:w="1631" w:type="pct"/>
            <w:shd w:val="clear" w:color="auto" w:fill="auto"/>
            <w:vAlign w:val="center"/>
          </w:tcPr>
          <w:p w14:paraId="6DF7BC96">
            <w:pPr>
              <w:pStyle w:val="36"/>
              <w:rPr>
                <w:b/>
                <w:bCs/>
              </w:rPr>
            </w:pPr>
            <w:r>
              <w:rPr>
                <w:rFonts w:hint="eastAsia"/>
                <w:b/>
                <w:bCs/>
              </w:rPr>
              <w:t>水质目标</w:t>
            </w:r>
          </w:p>
        </w:tc>
        <w:tc>
          <w:tcPr>
            <w:tcW w:w="556" w:type="pct"/>
            <w:shd w:val="clear" w:color="auto" w:fill="auto"/>
            <w:vAlign w:val="center"/>
          </w:tcPr>
          <w:p w14:paraId="35967F0C">
            <w:pPr>
              <w:pStyle w:val="36"/>
              <w:rPr>
                <w:b/>
                <w:bCs/>
              </w:rPr>
            </w:pPr>
            <w:r>
              <w:rPr>
                <w:rFonts w:hint="eastAsia"/>
                <w:b/>
                <w:bCs/>
              </w:rPr>
              <w:t>方位</w:t>
            </w:r>
          </w:p>
        </w:tc>
        <w:tc>
          <w:tcPr>
            <w:tcW w:w="636" w:type="pct"/>
            <w:shd w:val="clear" w:color="auto" w:fill="auto"/>
            <w:vAlign w:val="center"/>
          </w:tcPr>
          <w:p w14:paraId="6FD9ACCD">
            <w:pPr>
              <w:pStyle w:val="36"/>
              <w:rPr>
                <w:b/>
                <w:bCs/>
              </w:rPr>
            </w:pPr>
            <w:r>
              <w:rPr>
                <w:rFonts w:hint="eastAsia"/>
                <w:b/>
                <w:bCs/>
              </w:rPr>
              <w:t>距离/m</w:t>
            </w:r>
          </w:p>
        </w:tc>
        <w:tc>
          <w:tcPr>
            <w:tcW w:w="636" w:type="pct"/>
            <w:shd w:val="clear" w:color="auto" w:fill="auto"/>
            <w:vAlign w:val="center"/>
          </w:tcPr>
          <w:p w14:paraId="3BB00F3C">
            <w:pPr>
              <w:pStyle w:val="36"/>
              <w:rPr>
                <w:rFonts w:hint="eastAsia" w:eastAsia="仿宋"/>
                <w:b/>
                <w:bCs/>
                <w:lang w:val="en-US" w:eastAsia="zh-CN"/>
              </w:rPr>
            </w:pPr>
            <w:r>
              <w:rPr>
                <w:rFonts w:hint="eastAsia"/>
                <w:b/>
                <w:bCs/>
                <w:lang w:val="en-US" w:eastAsia="zh-CN"/>
              </w:rPr>
              <w:t>功能</w:t>
            </w:r>
          </w:p>
        </w:tc>
      </w:tr>
      <w:tr w14:paraId="7A6F0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shd w:val="clear" w:color="auto" w:fill="auto"/>
            <w:vAlign w:val="center"/>
          </w:tcPr>
          <w:p w14:paraId="4DAEDE31">
            <w:pPr>
              <w:pStyle w:val="36"/>
              <w:rPr>
                <w:rFonts w:hint="eastAsia" w:eastAsia="仿宋"/>
                <w:lang w:val="en-US" w:eastAsia="zh-CN"/>
              </w:rPr>
            </w:pPr>
            <w:r>
              <w:rPr>
                <w:rFonts w:hint="eastAsia"/>
                <w:lang w:val="en-US" w:eastAsia="zh-CN"/>
              </w:rPr>
              <w:t>1</w:t>
            </w:r>
          </w:p>
        </w:tc>
        <w:tc>
          <w:tcPr>
            <w:tcW w:w="1103" w:type="pct"/>
            <w:shd w:val="clear" w:color="auto" w:fill="auto"/>
            <w:vAlign w:val="center"/>
          </w:tcPr>
          <w:p w14:paraId="2703313F">
            <w:pPr>
              <w:pStyle w:val="36"/>
              <w:rPr>
                <w:rFonts w:hint="default"/>
                <w:lang w:val="en-US" w:eastAsia="zh-CN"/>
              </w:rPr>
            </w:pPr>
            <w:r>
              <w:rPr>
                <w:rFonts w:hint="eastAsia"/>
                <w:lang w:val="en-US" w:eastAsia="zh-CN"/>
              </w:rPr>
              <w:t>蓟运河</w:t>
            </w:r>
          </w:p>
        </w:tc>
        <w:tc>
          <w:tcPr>
            <w:tcW w:w="1631" w:type="pct"/>
            <w:shd w:val="clear" w:color="auto" w:fill="auto"/>
            <w:vAlign w:val="center"/>
          </w:tcPr>
          <w:p w14:paraId="52846401">
            <w:pPr>
              <w:pStyle w:val="36"/>
              <w:rPr>
                <w:rFonts w:hint="eastAsia"/>
              </w:rPr>
            </w:pPr>
            <w:r>
              <w:rPr>
                <w:rFonts w:hint="eastAsia"/>
              </w:rPr>
              <w:t>《地表水环境质量标准》（GB3838-2002）</w:t>
            </w:r>
            <w:r>
              <w:rPr>
                <w:rFonts w:hint="eastAsia"/>
                <w:lang w:val="en-US" w:eastAsia="zh-CN"/>
              </w:rPr>
              <w:t>I</w:t>
            </w:r>
            <w:r>
              <w:rPr>
                <w:rFonts w:hint="eastAsia"/>
              </w:rPr>
              <w:t>V类</w:t>
            </w:r>
          </w:p>
        </w:tc>
        <w:tc>
          <w:tcPr>
            <w:tcW w:w="556" w:type="pct"/>
            <w:shd w:val="clear" w:color="auto" w:fill="auto"/>
            <w:vAlign w:val="center"/>
          </w:tcPr>
          <w:p w14:paraId="315499E9">
            <w:pPr>
              <w:pStyle w:val="36"/>
              <w:rPr>
                <w:rFonts w:hint="default" w:eastAsia="仿宋"/>
                <w:lang w:val="en-US" w:eastAsia="zh-CN"/>
              </w:rPr>
            </w:pPr>
            <w:r>
              <w:rPr>
                <w:rFonts w:hint="eastAsia"/>
                <w:lang w:val="en-US" w:eastAsia="zh-CN"/>
              </w:rPr>
              <w:t>西</w:t>
            </w:r>
          </w:p>
        </w:tc>
        <w:tc>
          <w:tcPr>
            <w:tcW w:w="636" w:type="pct"/>
            <w:shd w:val="clear" w:color="auto" w:fill="auto"/>
            <w:vAlign w:val="center"/>
          </w:tcPr>
          <w:p w14:paraId="3A059099">
            <w:pPr>
              <w:pStyle w:val="36"/>
              <w:rPr>
                <w:rFonts w:hint="default" w:eastAsia="仿宋"/>
                <w:lang w:val="en-US" w:eastAsia="zh-CN"/>
              </w:rPr>
            </w:pPr>
            <w:r>
              <w:rPr>
                <w:rFonts w:hint="eastAsia"/>
                <w:lang w:val="en-US" w:eastAsia="zh-CN"/>
              </w:rPr>
              <w:t>1300</w:t>
            </w:r>
          </w:p>
        </w:tc>
        <w:tc>
          <w:tcPr>
            <w:tcW w:w="636" w:type="pct"/>
            <w:shd w:val="clear" w:color="auto" w:fill="auto"/>
            <w:vAlign w:val="center"/>
          </w:tcPr>
          <w:p w14:paraId="1E36AFAA">
            <w:pPr>
              <w:pStyle w:val="36"/>
              <w:rPr>
                <w:rFonts w:hint="default" w:eastAsia="仿宋"/>
                <w:lang w:val="en-US" w:eastAsia="zh-CN"/>
              </w:rPr>
            </w:pPr>
            <w:r>
              <w:rPr>
                <w:rFonts w:hint="eastAsia"/>
                <w:lang w:val="en-US" w:eastAsia="zh-CN"/>
              </w:rPr>
              <w:t>行洪、排沥、灌溉</w:t>
            </w:r>
          </w:p>
        </w:tc>
      </w:tr>
    </w:tbl>
    <w:p w14:paraId="739648B4">
      <w:pPr>
        <w:pStyle w:val="2"/>
        <w:sectPr>
          <w:pgSz w:w="11906" w:h="16838"/>
          <w:pgMar w:top="1701" w:right="1417" w:bottom="1417" w:left="1417" w:header="907" w:footer="850" w:gutter="567"/>
          <w:cols w:space="425" w:num="1"/>
          <w:rtlGutter w:val="0"/>
          <w:docGrid w:type="lines" w:linePitch="312" w:charSpace="0"/>
        </w:sectPr>
      </w:pPr>
    </w:p>
    <w:p w14:paraId="65C89215">
      <w:pPr>
        <w:pStyle w:val="2"/>
      </w:pPr>
      <w:bookmarkStart w:id="30" w:name="_Toc9599"/>
      <w:r>
        <w:rPr>
          <w:rFonts w:hint="eastAsia"/>
        </w:rPr>
        <w:t>环境风险源辨识与风险评估</w:t>
      </w:r>
      <w:bookmarkEnd w:id="30"/>
    </w:p>
    <w:p w14:paraId="32F624F5">
      <w:pPr>
        <w:pStyle w:val="5"/>
        <w:ind w:firstLine="560" w:firstLineChars="200"/>
      </w:pPr>
      <w:r>
        <w:t>根据环发[2015]4号《企业事业单位突发环境事件应急预案备案管理办法（试行）》</w:t>
      </w:r>
      <w:r>
        <w:rPr>
          <w:rFonts w:hint="eastAsia"/>
        </w:rPr>
        <w:t>及《企业突发环境事件风险分级方法》（HJ941-2018），公司编制了《</w:t>
      </w:r>
      <w:r>
        <w:rPr>
          <w:rFonts w:hint="eastAsia"/>
          <w:lang w:val="en-US" w:eastAsia="zh-CN"/>
        </w:rPr>
        <w:t>精工油墨（天津）有限公司</w:t>
      </w:r>
      <w:r>
        <w:rPr>
          <w:rFonts w:hint="eastAsia"/>
        </w:rPr>
        <w:t>突发环境事件风险评估报告》，对厂区的环境风险进行识别及评估。</w:t>
      </w:r>
    </w:p>
    <w:p w14:paraId="4DEC2673">
      <w:pPr>
        <w:ind w:firstLine="560" w:firstLineChars="200"/>
      </w:pPr>
      <w:r>
        <w:rPr>
          <w:rFonts w:hint="eastAsia"/>
        </w:rPr>
        <w:t>风险评估报告对</w:t>
      </w:r>
      <w:r>
        <w:rPr>
          <w:rFonts w:hint="eastAsia"/>
          <w:lang w:val="en-US" w:eastAsia="zh-CN"/>
        </w:rPr>
        <w:t>厂内可能的</w:t>
      </w:r>
      <w:r>
        <w:rPr>
          <w:rFonts w:hint="eastAsia"/>
        </w:rPr>
        <w:t>突发环境事件情景进行了识别，并进行了源强分析、影响分析，识别了环境风险防控措施、应急措施、应急物资等现状配备情况以及完备性。根据等级判定结果，</w:t>
      </w:r>
      <w:r>
        <w:rPr>
          <w:rFonts w:hint="eastAsia"/>
          <w:lang w:val="en-US" w:eastAsia="zh-CN"/>
        </w:rPr>
        <w:t>精工油墨（天津）有限公司</w:t>
      </w:r>
      <w:r>
        <w:rPr>
          <w:rFonts w:hint="eastAsia"/>
        </w:rPr>
        <w:t>的环境风险等级为</w:t>
      </w:r>
      <w:r>
        <w:rPr>
          <w:rFonts w:hint="eastAsia"/>
          <w:lang w:val="en-US" w:eastAsia="zh-CN"/>
        </w:rPr>
        <w:t>较大</w:t>
      </w:r>
      <w:r>
        <w:rPr>
          <w:rFonts w:hint="eastAsia"/>
        </w:rPr>
        <w:t>[</w:t>
      </w:r>
      <w:r>
        <w:rPr>
          <w:rFonts w:hint="eastAsia"/>
          <w:lang w:val="en-US" w:eastAsia="zh-CN"/>
        </w:rPr>
        <w:t>较大</w:t>
      </w:r>
      <w:r>
        <w:rPr>
          <w:rFonts w:hint="eastAsia"/>
        </w:rPr>
        <w:t>-大气(Q</w:t>
      </w:r>
      <w:r>
        <w:rPr>
          <w:rFonts w:hint="eastAsia"/>
          <w:lang w:val="en-US" w:eastAsia="zh-CN"/>
        </w:rPr>
        <w:t>1-M1-EQ</w:t>
      </w:r>
      <w:r>
        <w:rPr>
          <w:rFonts w:hint="eastAsia"/>
        </w:rPr>
        <w:t>)+一般-水(Q</w:t>
      </w:r>
      <w:r>
        <w:rPr>
          <w:rFonts w:hint="eastAsia"/>
          <w:lang w:val="en-US" w:eastAsia="zh-CN"/>
        </w:rPr>
        <w:t>1-M1-E2</w:t>
      </w:r>
      <w:r>
        <w:rPr>
          <w:rFonts w:hint="eastAsia"/>
        </w:rPr>
        <w:t>)]。</w:t>
      </w:r>
    </w:p>
    <w:p w14:paraId="5A1B021E">
      <w:pPr>
        <w:ind w:firstLine="560"/>
      </w:pPr>
      <w:r>
        <w:rPr>
          <w:rFonts w:hint="eastAsia"/>
        </w:rPr>
        <w:t>厂区主要环境风险源汇总见下表：</w:t>
      </w:r>
    </w:p>
    <w:p w14:paraId="32B95F3F">
      <w:pPr>
        <w:pStyle w:val="12"/>
      </w:pPr>
      <w:r>
        <w:t>表3</w:t>
      </w:r>
      <w:r>
        <w:rPr>
          <w:rFonts w:hint="eastAsia"/>
        </w:rPr>
        <w:t>-</w:t>
      </w:r>
      <w:r>
        <w:t>1  环境风险源识别一览表</w:t>
      </w:r>
    </w:p>
    <w:tbl>
      <w:tblPr>
        <w:tblStyle w:val="2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03"/>
        <w:gridCol w:w="2750"/>
        <w:gridCol w:w="1901"/>
        <w:gridCol w:w="2464"/>
      </w:tblGrid>
      <w:tr w14:paraId="18432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jc w:val="center"/>
        </w:trPr>
        <w:tc>
          <w:tcPr>
            <w:tcW w:w="919" w:type="pct"/>
            <w:shd w:val="clear" w:color="auto" w:fill="auto"/>
            <w:vAlign w:val="center"/>
          </w:tcPr>
          <w:p w14:paraId="7FF49733">
            <w:pPr>
              <w:jc w:val="center"/>
              <w:rPr>
                <w:rFonts w:hint="default" w:eastAsia="仿宋"/>
                <w:b/>
                <w:bCs/>
                <w:sz w:val="24"/>
                <w:szCs w:val="24"/>
                <w:lang w:val="en-US" w:eastAsia="zh-CN"/>
              </w:rPr>
            </w:pPr>
            <w:r>
              <w:rPr>
                <w:rFonts w:hint="eastAsia"/>
                <w:b/>
                <w:bCs/>
                <w:sz w:val="24"/>
                <w:szCs w:val="24"/>
                <w:lang w:val="en-US" w:eastAsia="zh-CN"/>
              </w:rPr>
              <w:t>环境风险单元</w:t>
            </w:r>
          </w:p>
        </w:tc>
        <w:tc>
          <w:tcPr>
            <w:tcW w:w="1577" w:type="pct"/>
            <w:shd w:val="clear" w:color="auto" w:fill="auto"/>
            <w:vAlign w:val="center"/>
          </w:tcPr>
          <w:p w14:paraId="6B5CB756">
            <w:pPr>
              <w:jc w:val="center"/>
              <w:rPr>
                <w:rFonts w:hint="default" w:eastAsia="仿宋"/>
                <w:b/>
                <w:bCs/>
                <w:sz w:val="24"/>
                <w:szCs w:val="24"/>
                <w:lang w:val="en-US" w:eastAsia="zh-CN"/>
              </w:rPr>
            </w:pPr>
            <w:r>
              <w:rPr>
                <w:rFonts w:hint="eastAsia"/>
                <w:b/>
                <w:bCs/>
                <w:sz w:val="24"/>
                <w:szCs w:val="24"/>
                <w:lang w:val="en-US" w:eastAsia="zh-CN"/>
              </w:rPr>
              <w:t>风险物质</w:t>
            </w:r>
          </w:p>
        </w:tc>
        <w:tc>
          <w:tcPr>
            <w:tcW w:w="1090" w:type="pct"/>
            <w:shd w:val="clear" w:color="auto" w:fill="auto"/>
            <w:vAlign w:val="center"/>
          </w:tcPr>
          <w:p w14:paraId="566C2E1F">
            <w:pPr>
              <w:jc w:val="center"/>
              <w:rPr>
                <w:rFonts w:hint="default" w:eastAsia="仿宋"/>
                <w:b/>
                <w:bCs/>
                <w:sz w:val="24"/>
                <w:szCs w:val="24"/>
                <w:lang w:val="en-US" w:eastAsia="zh-CN"/>
              </w:rPr>
            </w:pPr>
            <w:r>
              <w:rPr>
                <w:rFonts w:hint="eastAsia"/>
                <w:b/>
                <w:bCs/>
                <w:sz w:val="24"/>
                <w:szCs w:val="24"/>
                <w:lang w:val="en-US" w:eastAsia="zh-CN"/>
              </w:rPr>
              <w:t>可能的事故情景</w:t>
            </w:r>
          </w:p>
        </w:tc>
        <w:tc>
          <w:tcPr>
            <w:tcW w:w="1413" w:type="pct"/>
            <w:shd w:val="clear" w:color="auto" w:fill="auto"/>
            <w:vAlign w:val="center"/>
          </w:tcPr>
          <w:p w14:paraId="3BA49C9C">
            <w:pPr>
              <w:jc w:val="center"/>
              <w:rPr>
                <w:rFonts w:hint="default"/>
                <w:b/>
                <w:bCs/>
                <w:sz w:val="24"/>
                <w:szCs w:val="24"/>
                <w:lang w:val="en-US" w:eastAsia="zh-CN"/>
              </w:rPr>
            </w:pPr>
            <w:r>
              <w:rPr>
                <w:rFonts w:hint="eastAsia"/>
                <w:b/>
                <w:bCs/>
                <w:sz w:val="24"/>
                <w:szCs w:val="24"/>
                <w:lang w:val="en-US" w:eastAsia="zh-CN"/>
              </w:rPr>
              <w:t>最坏影响后果</w:t>
            </w:r>
          </w:p>
        </w:tc>
      </w:tr>
      <w:tr w14:paraId="5A7B7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19" w:type="pct"/>
            <w:shd w:val="clear" w:color="auto" w:fill="auto"/>
            <w:vAlign w:val="center"/>
          </w:tcPr>
          <w:p w14:paraId="5562E087">
            <w:pPr>
              <w:jc w:val="center"/>
              <w:rPr>
                <w:rFonts w:hint="default" w:eastAsia="仿宋"/>
                <w:sz w:val="24"/>
                <w:szCs w:val="24"/>
                <w:lang w:val="en-US" w:eastAsia="zh-CN"/>
              </w:rPr>
            </w:pPr>
            <w:r>
              <w:rPr>
                <w:rFonts w:hint="eastAsia"/>
                <w:sz w:val="24"/>
                <w:szCs w:val="24"/>
                <w:lang w:val="en-US" w:eastAsia="zh-CN"/>
              </w:rPr>
              <w:t>甲类车间</w:t>
            </w:r>
          </w:p>
        </w:tc>
        <w:tc>
          <w:tcPr>
            <w:tcW w:w="1577" w:type="pct"/>
            <w:shd w:val="clear" w:color="auto" w:fill="auto"/>
            <w:vAlign w:val="center"/>
          </w:tcPr>
          <w:p w14:paraId="3A289E65">
            <w:pPr>
              <w:jc w:val="center"/>
              <w:rPr>
                <w:rFonts w:hint="eastAsia" w:ascii="Times New Roman" w:hAnsi="Times New Roman" w:eastAsia="仿宋" w:cs="Times New Roman"/>
                <w:kern w:val="2"/>
                <w:sz w:val="24"/>
                <w:szCs w:val="24"/>
                <w:lang w:val="en-US" w:eastAsia="zh-CN" w:bidi="ar-SA"/>
              </w:rPr>
            </w:pPr>
            <w:r>
              <w:rPr>
                <w:rFonts w:hint="default"/>
                <w:color w:val="000000" w:themeColor="text1"/>
                <w:sz w:val="24"/>
                <w:szCs w:val="24"/>
                <w:lang w:val="en-US" w:eastAsia="zh-CN"/>
                <w14:textFill>
                  <w14:solidFill>
                    <w14:schemeClr w14:val="tx1"/>
                  </w14:solidFill>
                </w14:textFill>
              </w:rPr>
              <w:t>固化促进剂、分散剂、芳烃溶剂、密接促进剂、正丁醇、环己酮、异丙醇、醋酸乙酯、半成品基油、产品（溶剂型油墨、油墨稀释剂、油墨添加剂）</w:t>
            </w:r>
          </w:p>
        </w:tc>
        <w:tc>
          <w:tcPr>
            <w:tcW w:w="1090" w:type="pct"/>
            <w:shd w:val="clear" w:color="auto" w:fill="auto"/>
            <w:vAlign w:val="center"/>
          </w:tcPr>
          <w:p w14:paraId="5DC756BE">
            <w:pPr>
              <w:jc w:val="center"/>
              <w:rPr>
                <w:rFonts w:hint="default" w:eastAsia="仿宋"/>
                <w:sz w:val="24"/>
                <w:szCs w:val="24"/>
                <w:lang w:val="en-US" w:eastAsia="zh-CN"/>
              </w:rPr>
            </w:pPr>
            <w:r>
              <w:rPr>
                <w:rFonts w:hint="eastAsia"/>
                <w:sz w:val="24"/>
                <w:szCs w:val="24"/>
                <w:lang w:val="en-US" w:eastAsia="zh-CN"/>
              </w:rPr>
              <w:t>泄漏、火灾、爆炸</w:t>
            </w:r>
          </w:p>
        </w:tc>
        <w:tc>
          <w:tcPr>
            <w:tcW w:w="1413" w:type="pct"/>
            <w:vMerge w:val="restart"/>
            <w:shd w:val="clear" w:color="auto" w:fill="auto"/>
            <w:vAlign w:val="center"/>
          </w:tcPr>
          <w:p w14:paraId="6B1486D2">
            <w:pPr>
              <w:jc w:val="center"/>
              <w:rPr>
                <w:rFonts w:hint="default"/>
                <w:sz w:val="24"/>
                <w:szCs w:val="24"/>
                <w:lang w:val="en-US" w:eastAsia="zh-CN"/>
              </w:rPr>
            </w:pPr>
            <w:r>
              <w:rPr>
                <w:rFonts w:hint="eastAsia"/>
                <w:sz w:val="24"/>
                <w:szCs w:val="24"/>
                <w:lang w:val="en-US" w:eastAsia="zh-CN"/>
              </w:rPr>
              <w:t>风险物质泄漏，燃烧引发更大规模火灾，次生有毒有害气体，或引发爆炸，次生大量消防废水。</w:t>
            </w:r>
          </w:p>
        </w:tc>
      </w:tr>
      <w:tr w14:paraId="6EC84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19" w:type="pct"/>
            <w:shd w:val="clear" w:color="auto" w:fill="auto"/>
            <w:vAlign w:val="center"/>
          </w:tcPr>
          <w:p w14:paraId="3F032D2F">
            <w:pPr>
              <w:jc w:val="center"/>
              <w:rPr>
                <w:rFonts w:hint="default" w:eastAsia="仿宋"/>
                <w:sz w:val="24"/>
                <w:szCs w:val="24"/>
                <w:lang w:val="en-US" w:eastAsia="zh-CN"/>
              </w:rPr>
            </w:pPr>
            <w:r>
              <w:rPr>
                <w:rFonts w:hint="eastAsia"/>
                <w:sz w:val="24"/>
                <w:szCs w:val="24"/>
                <w:lang w:val="en-US" w:eastAsia="zh-CN"/>
              </w:rPr>
              <w:t>甲类仓库</w:t>
            </w:r>
          </w:p>
        </w:tc>
        <w:tc>
          <w:tcPr>
            <w:tcW w:w="1577" w:type="pct"/>
            <w:shd w:val="clear" w:color="auto" w:fill="auto"/>
            <w:vAlign w:val="center"/>
          </w:tcPr>
          <w:p w14:paraId="6AC21665">
            <w:pPr>
              <w:jc w:val="center"/>
              <w:rPr>
                <w:rFonts w:hint="default" w:ascii="Times New Roman" w:hAnsi="Times New Roman" w:eastAsia="仿宋" w:cs="Times New Roman"/>
                <w:kern w:val="2"/>
                <w:sz w:val="24"/>
                <w:szCs w:val="24"/>
                <w:lang w:val="en-US" w:eastAsia="zh-CN" w:bidi="ar-SA"/>
              </w:rPr>
            </w:pPr>
            <w:r>
              <w:rPr>
                <w:rFonts w:hint="eastAsia"/>
                <w:color w:val="000000" w:themeColor="text1"/>
                <w:sz w:val="24"/>
                <w:szCs w:val="24"/>
                <w:lang w:val="en-US" w:eastAsia="zh-CN"/>
                <w14:textFill>
                  <w14:solidFill>
                    <w14:schemeClr w14:val="tx1"/>
                  </w14:solidFill>
                </w14:textFill>
              </w:rPr>
              <w:t>固化促进剂、分散剂、芳烃溶剂、密接促进剂、正丁醇、环己酮、异丙醇、醋酸乙酯、半成品基油</w:t>
            </w:r>
          </w:p>
        </w:tc>
        <w:tc>
          <w:tcPr>
            <w:tcW w:w="1090" w:type="pct"/>
            <w:shd w:val="clear" w:color="auto" w:fill="auto"/>
            <w:vAlign w:val="center"/>
          </w:tcPr>
          <w:p w14:paraId="56101337">
            <w:pPr>
              <w:jc w:val="center"/>
              <w:rPr>
                <w:rFonts w:hint="default" w:eastAsia="仿宋"/>
                <w:sz w:val="24"/>
                <w:szCs w:val="24"/>
                <w:lang w:val="en-US" w:eastAsia="zh-CN"/>
              </w:rPr>
            </w:pPr>
            <w:r>
              <w:rPr>
                <w:rFonts w:hint="eastAsia"/>
                <w:sz w:val="24"/>
                <w:szCs w:val="24"/>
                <w:lang w:val="en-US" w:eastAsia="zh-CN"/>
              </w:rPr>
              <w:t>泄漏、火灾、爆炸</w:t>
            </w:r>
          </w:p>
        </w:tc>
        <w:tc>
          <w:tcPr>
            <w:tcW w:w="1413" w:type="pct"/>
            <w:vMerge w:val="continue"/>
            <w:shd w:val="clear" w:color="auto" w:fill="auto"/>
            <w:vAlign w:val="center"/>
          </w:tcPr>
          <w:p w14:paraId="0E677BF7">
            <w:pPr>
              <w:jc w:val="center"/>
              <w:rPr>
                <w:rFonts w:hint="default"/>
                <w:sz w:val="24"/>
                <w:szCs w:val="24"/>
                <w:lang w:val="en-US" w:eastAsia="zh-CN"/>
              </w:rPr>
            </w:pPr>
          </w:p>
        </w:tc>
      </w:tr>
      <w:tr w14:paraId="45F8A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19" w:type="pct"/>
            <w:shd w:val="clear" w:color="auto" w:fill="auto"/>
            <w:vAlign w:val="center"/>
          </w:tcPr>
          <w:p w14:paraId="67279AEB">
            <w:pPr>
              <w:jc w:val="center"/>
              <w:rPr>
                <w:rFonts w:hint="default" w:eastAsia="仿宋"/>
                <w:sz w:val="24"/>
                <w:szCs w:val="24"/>
                <w:lang w:val="en-US" w:eastAsia="zh-CN"/>
              </w:rPr>
            </w:pPr>
            <w:r>
              <w:rPr>
                <w:rFonts w:hint="eastAsia"/>
                <w:sz w:val="24"/>
                <w:szCs w:val="24"/>
                <w:lang w:val="en-US" w:eastAsia="zh-CN"/>
              </w:rPr>
              <w:t>乙类仓库</w:t>
            </w:r>
          </w:p>
        </w:tc>
        <w:tc>
          <w:tcPr>
            <w:tcW w:w="1577" w:type="pct"/>
            <w:shd w:val="clear" w:color="auto" w:fill="auto"/>
            <w:vAlign w:val="center"/>
          </w:tcPr>
          <w:p w14:paraId="4AD1A64F">
            <w:pPr>
              <w:jc w:val="center"/>
              <w:rPr>
                <w:rFonts w:hint="default" w:ascii="Times New Roman" w:hAnsi="Times New Roman" w:eastAsia="仿宋" w:cs="Times New Roman"/>
                <w:kern w:val="2"/>
                <w:sz w:val="24"/>
                <w:szCs w:val="24"/>
                <w:lang w:val="en-US" w:eastAsia="zh-CN" w:bidi="ar-SA"/>
              </w:rPr>
            </w:pPr>
            <w:r>
              <w:rPr>
                <w:rFonts w:hint="eastAsia"/>
                <w:color w:val="000000" w:themeColor="text1"/>
                <w:sz w:val="24"/>
                <w:szCs w:val="24"/>
                <w:lang w:val="en-US" w:eastAsia="zh-CN"/>
                <w14:textFill>
                  <w14:solidFill>
                    <w14:schemeClr w14:val="tx1"/>
                  </w14:solidFill>
                </w14:textFill>
              </w:rPr>
              <w:t>分散剂、油墨产品</w:t>
            </w:r>
          </w:p>
        </w:tc>
        <w:tc>
          <w:tcPr>
            <w:tcW w:w="1090" w:type="pct"/>
            <w:shd w:val="clear" w:color="auto" w:fill="auto"/>
            <w:vAlign w:val="center"/>
          </w:tcPr>
          <w:p w14:paraId="5603118E">
            <w:pPr>
              <w:jc w:val="center"/>
              <w:rPr>
                <w:rFonts w:hint="default" w:eastAsia="仿宋"/>
                <w:sz w:val="24"/>
                <w:szCs w:val="24"/>
                <w:lang w:val="en-US" w:eastAsia="zh-CN"/>
              </w:rPr>
            </w:pPr>
            <w:r>
              <w:rPr>
                <w:rFonts w:hint="eastAsia"/>
                <w:sz w:val="24"/>
                <w:szCs w:val="24"/>
                <w:lang w:val="en-US" w:eastAsia="zh-CN"/>
              </w:rPr>
              <w:t>泄漏、火灾、爆炸</w:t>
            </w:r>
          </w:p>
        </w:tc>
        <w:tc>
          <w:tcPr>
            <w:tcW w:w="1413" w:type="pct"/>
            <w:vMerge w:val="continue"/>
            <w:shd w:val="clear" w:color="auto" w:fill="auto"/>
            <w:vAlign w:val="center"/>
          </w:tcPr>
          <w:p w14:paraId="396DCAC0">
            <w:pPr>
              <w:jc w:val="center"/>
              <w:rPr>
                <w:rFonts w:hint="default"/>
                <w:sz w:val="24"/>
                <w:szCs w:val="24"/>
                <w:lang w:val="en-US" w:eastAsia="zh-CN"/>
              </w:rPr>
            </w:pPr>
          </w:p>
        </w:tc>
      </w:tr>
      <w:tr w14:paraId="21B04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19" w:type="pct"/>
            <w:shd w:val="clear" w:color="auto" w:fill="auto"/>
            <w:vAlign w:val="center"/>
          </w:tcPr>
          <w:p w14:paraId="60F6D05E">
            <w:pPr>
              <w:jc w:val="center"/>
              <w:rPr>
                <w:rFonts w:hint="default" w:eastAsia="仿宋"/>
                <w:sz w:val="24"/>
                <w:szCs w:val="24"/>
                <w:lang w:val="en-US" w:eastAsia="zh-CN"/>
              </w:rPr>
            </w:pPr>
            <w:r>
              <w:rPr>
                <w:rFonts w:hint="eastAsia"/>
                <w:sz w:val="24"/>
                <w:szCs w:val="24"/>
                <w:lang w:val="en-US" w:eastAsia="zh-CN"/>
              </w:rPr>
              <w:t>危废暂存间</w:t>
            </w:r>
          </w:p>
        </w:tc>
        <w:tc>
          <w:tcPr>
            <w:tcW w:w="1577" w:type="pct"/>
            <w:shd w:val="clear" w:color="auto" w:fill="auto"/>
            <w:vAlign w:val="center"/>
          </w:tcPr>
          <w:p w14:paraId="3595A02B">
            <w:pPr>
              <w:jc w:val="center"/>
              <w:rPr>
                <w:rFonts w:hint="default" w:ascii="Times New Roman" w:hAnsi="Times New Roman" w:eastAsia="仿宋" w:cs="Times New Roman"/>
                <w:kern w:val="2"/>
                <w:sz w:val="24"/>
                <w:szCs w:val="24"/>
                <w:lang w:val="en-US" w:eastAsia="zh-CN" w:bidi="ar-SA"/>
              </w:rPr>
            </w:pPr>
            <w:r>
              <w:rPr>
                <w:rFonts w:hint="eastAsia"/>
                <w:color w:val="000000" w:themeColor="text1"/>
                <w:sz w:val="24"/>
                <w:szCs w:val="24"/>
                <w:lang w:val="en-US" w:eastAsia="zh-CN"/>
                <w14:textFill>
                  <w14:solidFill>
                    <w14:schemeClr w14:val="tx1"/>
                  </w14:solidFill>
                </w14:textFill>
              </w:rPr>
              <w:t>废油墨</w:t>
            </w:r>
          </w:p>
        </w:tc>
        <w:tc>
          <w:tcPr>
            <w:tcW w:w="1090" w:type="pct"/>
            <w:shd w:val="clear" w:color="auto" w:fill="auto"/>
            <w:vAlign w:val="center"/>
          </w:tcPr>
          <w:p w14:paraId="2B3D6BB3">
            <w:pPr>
              <w:jc w:val="center"/>
              <w:rPr>
                <w:rFonts w:hint="default" w:eastAsia="仿宋"/>
                <w:sz w:val="24"/>
                <w:szCs w:val="24"/>
                <w:lang w:val="en-US" w:eastAsia="zh-CN"/>
              </w:rPr>
            </w:pPr>
            <w:r>
              <w:rPr>
                <w:rFonts w:hint="eastAsia"/>
                <w:sz w:val="24"/>
                <w:szCs w:val="24"/>
                <w:lang w:val="en-US" w:eastAsia="zh-CN"/>
              </w:rPr>
              <w:t>泄漏、火灾、爆炸</w:t>
            </w:r>
          </w:p>
        </w:tc>
        <w:tc>
          <w:tcPr>
            <w:tcW w:w="1413" w:type="pct"/>
            <w:vMerge w:val="continue"/>
            <w:shd w:val="clear" w:color="auto" w:fill="auto"/>
            <w:vAlign w:val="center"/>
          </w:tcPr>
          <w:p w14:paraId="671C61D9">
            <w:pPr>
              <w:jc w:val="center"/>
              <w:rPr>
                <w:rFonts w:hint="default"/>
                <w:sz w:val="24"/>
                <w:szCs w:val="24"/>
                <w:lang w:val="en-US" w:eastAsia="zh-CN"/>
              </w:rPr>
            </w:pPr>
          </w:p>
        </w:tc>
      </w:tr>
    </w:tbl>
    <w:p w14:paraId="6E0B542B">
      <w:pPr>
        <w:pStyle w:val="5"/>
        <w:sectPr>
          <w:pgSz w:w="11906" w:h="16838"/>
          <w:pgMar w:top="1701" w:right="1417" w:bottom="1417" w:left="1417" w:header="907" w:footer="850" w:gutter="567"/>
          <w:cols w:space="425" w:num="1"/>
          <w:rtlGutter w:val="0"/>
          <w:docGrid w:type="lines" w:linePitch="312" w:charSpace="0"/>
        </w:sectPr>
      </w:pPr>
    </w:p>
    <w:p w14:paraId="29F3BC92">
      <w:pPr>
        <w:pStyle w:val="2"/>
      </w:pPr>
      <w:bookmarkStart w:id="31" w:name="_Toc4690"/>
      <w:r>
        <w:rPr>
          <w:rFonts w:hint="eastAsia"/>
        </w:rPr>
        <w:t>组织</w:t>
      </w:r>
      <w:r>
        <w:rPr>
          <w:rFonts w:hint="eastAsia"/>
          <w:lang w:val="en-US" w:eastAsia="zh-CN"/>
        </w:rPr>
        <w:t>指挥机制</w:t>
      </w:r>
      <w:bookmarkEnd w:id="31"/>
    </w:p>
    <w:p w14:paraId="30A9F01A">
      <w:pPr>
        <w:pStyle w:val="3"/>
      </w:pPr>
      <w:bookmarkStart w:id="32" w:name="_Toc28709"/>
      <w:r>
        <w:rPr>
          <w:rFonts w:hint="eastAsia"/>
        </w:rPr>
        <w:t>组织机构设置</w:t>
      </w:r>
      <w:bookmarkEnd w:id="32"/>
    </w:p>
    <w:p w14:paraId="604582AD">
      <w:pPr>
        <w:pStyle w:val="5"/>
        <w:ind w:firstLine="560" w:firstLineChars="200"/>
        <w:rPr>
          <w:rFonts w:hint="eastAsia"/>
          <w:lang w:val="en-US" w:eastAsia="zh-CN"/>
        </w:rPr>
      </w:pPr>
      <w:r>
        <w:rPr>
          <w:rFonts w:hint="eastAsia"/>
          <w:lang w:val="en-US" w:eastAsia="zh-CN"/>
        </w:rPr>
        <w:t>公司成立突发环境事件应急救援领导小组，由公司总经理、安全总监、各部门主要负责人组成。发生重大环境事故时，以“领导小组”为基础，立即成立应急救援指挥部，总经理为总指挥，副工厂长为副总指挥，负责全公司应急总救援工作的指挥和组织。各应急小组设置组长和组员，服从总指挥的安排，按照小组分工进行应急处置。</w:t>
      </w:r>
    </w:p>
    <w:p w14:paraId="26B08526">
      <w:pPr>
        <w:pStyle w:val="5"/>
        <w:ind w:firstLine="560" w:firstLineChars="200"/>
        <w:rPr>
          <w:rFonts w:hint="eastAsia"/>
          <w:lang w:val="en-US" w:eastAsia="zh-CN"/>
        </w:rPr>
      </w:pPr>
      <w:r>
        <w:rPr>
          <w:rFonts w:hint="eastAsia"/>
          <w:lang w:val="en-US" w:eastAsia="zh-CN"/>
        </w:rPr>
        <w:t>指挥部设在总经理办公室，统一指挥全公司行动。若总经理不在，由副总指挥全权负责应急救援工作。</w:t>
      </w:r>
    </w:p>
    <w:p w14:paraId="2B559957">
      <w:pPr>
        <w:pStyle w:val="5"/>
        <w:ind w:firstLine="560"/>
      </w:pPr>
      <w:r>
        <w:rPr>
          <w:rFonts w:hint="eastAsia"/>
        </w:rPr>
        <w:t>应急组织体系结构图见图4.1-1。</w:t>
      </w:r>
    </w:p>
    <w:p w14:paraId="47B84756">
      <w:pPr>
        <w:jc w:val="center"/>
      </w:pPr>
      <w:r>
        <w:object>
          <v:shape id="_x0000_i1026" o:spt="75" type="#_x0000_t75" style="height:242.15pt;width:237.9pt;" o:ole="t" filled="f" o:preferrelative="t" stroked="f" coordsize="21600,21600">
            <v:path/>
            <v:fill on="f" focussize="0,0"/>
            <v:stroke on="f"/>
            <v:imagedata r:id="rId12" o:title=""/>
            <o:lock v:ext="edit" aspectratio="f"/>
            <w10:wrap type="none"/>
            <w10:anchorlock/>
          </v:shape>
          <o:OLEObject Type="Embed" ProgID="Visio.Drawing.15" ShapeID="_x0000_i1026" DrawAspect="Content" ObjectID="_1468075726" r:id="rId11">
            <o:LockedField>false</o:LockedField>
          </o:OLEObject>
        </w:object>
      </w:r>
    </w:p>
    <w:p w14:paraId="7E02B6DC">
      <w:pPr>
        <w:pStyle w:val="12"/>
        <w:rPr>
          <w:rFonts w:hint="eastAsia"/>
        </w:rPr>
      </w:pPr>
      <w:r>
        <w:t xml:space="preserve">图 </w:t>
      </w:r>
      <w:r>
        <w:fldChar w:fldCharType="begin"/>
      </w:r>
      <w:r>
        <w:instrText xml:space="preserve"> STYLEREF 2 \s </w:instrText>
      </w:r>
      <w:r>
        <w:fldChar w:fldCharType="separate"/>
      </w:r>
      <w:r>
        <w:t>4</w:t>
      </w:r>
      <w:r>
        <w:rPr>
          <w:rFonts w:hint="eastAsia"/>
        </w:rPr>
        <w:t>.</w:t>
      </w:r>
      <w:r>
        <w:t>1</w:t>
      </w:r>
      <w:r>
        <w:fldChar w:fldCharType="end"/>
      </w:r>
      <w:r>
        <w:rPr>
          <w:rFonts w:hint="eastAsia"/>
        </w:rPr>
        <w:t>-</w:t>
      </w:r>
      <w:r>
        <w:fldChar w:fldCharType="begin"/>
      </w:r>
      <w:r>
        <w:instrText xml:space="preserve"> SEQ 图 \* ARABIC \s 2 </w:instrText>
      </w:r>
      <w:r>
        <w:fldChar w:fldCharType="separate"/>
      </w:r>
      <w:r>
        <w:t>1</w:t>
      </w:r>
      <w:r>
        <w:fldChar w:fldCharType="end"/>
      </w:r>
      <w:r>
        <w:rPr>
          <w:rFonts w:hint="eastAsia"/>
        </w:rPr>
        <w:t xml:space="preserve">  公司应急组织机构图</w:t>
      </w:r>
    </w:p>
    <w:p w14:paraId="2DF8F870">
      <w:pPr>
        <w:ind w:firstLine="560"/>
        <w:rPr>
          <w:rFonts w:ascii="Times New Roman" w:hAnsi="Times New Roman" w:eastAsia="仿宋" w:cs="Times New Roman"/>
          <w:kern w:val="2"/>
          <w:sz w:val="28"/>
          <w:szCs w:val="28"/>
          <w:lang w:val="en-US" w:eastAsia="zh-CN" w:bidi="ar-SA"/>
        </w:rPr>
      </w:pPr>
      <w:r>
        <w:rPr>
          <w:rFonts w:hint="eastAsia"/>
          <w:lang w:val="en-US" w:eastAsia="zh-CN"/>
        </w:rPr>
        <w:t>应急队伍组成见表4.1-1。</w:t>
      </w:r>
    </w:p>
    <w:p w14:paraId="0E54B7AA">
      <w:pPr>
        <w:widowControl w:val="0"/>
        <w:spacing w:line="360" w:lineRule="auto"/>
        <w:jc w:val="center"/>
        <w:rPr>
          <w:rFonts w:hint="eastAsia" w:ascii="Times New Roman" w:hAnsi="Times New Roman" w:eastAsia="黑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 xml:space="preserve">表 </w:t>
      </w:r>
      <w:r>
        <w:rPr>
          <w:rFonts w:ascii="Times New Roman" w:hAnsi="Times New Roman" w:eastAsia="黑体" w:cs="Times New Roman"/>
          <w:kern w:val="2"/>
          <w:sz w:val="24"/>
          <w:szCs w:val="24"/>
          <w:lang w:val="en-US" w:eastAsia="zh-CN" w:bidi="ar-SA"/>
        </w:rPr>
        <w:fldChar w:fldCharType="begin"/>
      </w:r>
      <w:r>
        <w:rPr>
          <w:rFonts w:ascii="Times New Roman" w:hAnsi="Times New Roman" w:eastAsia="黑体" w:cs="Times New Roman"/>
          <w:kern w:val="2"/>
          <w:sz w:val="24"/>
          <w:szCs w:val="24"/>
          <w:lang w:val="en-US" w:eastAsia="zh-CN" w:bidi="ar-SA"/>
        </w:rPr>
        <w:instrText xml:space="preserve"> STYLEREF 2 \s </w:instrText>
      </w:r>
      <w:r>
        <w:rPr>
          <w:rFonts w:ascii="Times New Roman" w:hAnsi="Times New Roman" w:eastAsia="黑体" w:cs="Times New Roman"/>
          <w:kern w:val="2"/>
          <w:sz w:val="24"/>
          <w:szCs w:val="24"/>
          <w:lang w:val="en-US" w:eastAsia="zh-CN" w:bidi="ar-SA"/>
        </w:rPr>
        <w:fldChar w:fldCharType="separate"/>
      </w:r>
      <w:r>
        <w:rPr>
          <w:rFonts w:ascii="Times New Roman" w:hAnsi="Times New Roman" w:eastAsia="黑体" w:cs="Times New Roman"/>
          <w:kern w:val="2"/>
          <w:sz w:val="24"/>
          <w:szCs w:val="24"/>
          <w:lang w:val="en-US" w:eastAsia="zh-CN" w:bidi="ar-SA"/>
        </w:rPr>
        <w:t>4.1</w:t>
      </w:r>
      <w:r>
        <w:rPr>
          <w:rFonts w:ascii="Times New Roman" w:hAnsi="Times New Roman" w:eastAsia="黑体" w:cs="Times New Roman"/>
          <w:kern w:val="2"/>
          <w:sz w:val="24"/>
          <w:szCs w:val="24"/>
          <w:lang w:val="en-US" w:eastAsia="zh-CN" w:bidi="ar-SA"/>
        </w:rPr>
        <w:fldChar w:fldCharType="end"/>
      </w:r>
      <w:r>
        <w:rPr>
          <w:rFonts w:hint="eastAsia" w:ascii="Times New Roman" w:hAnsi="Times New Roman" w:eastAsia="黑体" w:cs="Times New Roman"/>
          <w:kern w:val="2"/>
          <w:sz w:val="24"/>
          <w:szCs w:val="24"/>
          <w:lang w:val="en-US" w:eastAsia="zh-CN" w:bidi="ar-SA"/>
        </w:rPr>
        <w:t>-</w:t>
      </w:r>
      <w:r>
        <w:rPr>
          <w:rFonts w:ascii="Times New Roman" w:hAnsi="Times New Roman" w:eastAsia="黑体" w:cs="Times New Roman"/>
          <w:kern w:val="2"/>
          <w:sz w:val="24"/>
          <w:szCs w:val="24"/>
          <w:lang w:val="en-US" w:eastAsia="zh-CN" w:bidi="ar-SA"/>
        </w:rPr>
        <w:fldChar w:fldCharType="begin"/>
      </w:r>
      <w:r>
        <w:rPr>
          <w:rFonts w:ascii="Times New Roman" w:hAnsi="Times New Roman" w:eastAsia="黑体" w:cs="Times New Roman"/>
          <w:kern w:val="2"/>
          <w:sz w:val="24"/>
          <w:szCs w:val="24"/>
          <w:lang w:val="en-US" w:eastAsia="zh-CN" w:bidi="ar-SA"/>
        </w:rPr>
        <w:instrText xml:space="preserve"> SEQ 表 \* ARABIC \s 2 </w:instrText>
      </w:r>
      <w:r>
        <w:rPr>
          <w:rFonts w:ascii="Times New Roman" w:hAnsi="Times New Roman" w:eastAsia="黑体" w:cs="Times New Roman"/>
          <w:kern w:val="2"/>
          <w:sz w:val="24"/>
          <w:szCs w:val="24"/>
          <w:lang w:val="en-US" w:eastAsia="zh-CN" w:bidi="ar-SA"/>
        </w:rPr>
        <w:fldChar w:fldCharType="separate"/>
      </w:r>
      <w:r>
        <w:rPr>
          <w:rFonts w:ascii="Times New Roman" w:hAnsi="Times New Roman" w:eastAsia="黑体" w:cs="Times New Roman"/>
          <w:kern w:val="2"/>
          <w:sz w:val="24"/>
          <w:szCs w:val="24"/>
          <w:lang w:val="en-US" w:eastAsia="zh-CN" w:bidi="ar-SA"/>
        </w:rPr>
        <w:t>1</w:t>
      </w:r>
      <w:r>
        <w:rPr>
          <w:rFonts w:ascii="Times New Roman" w:hAnsi="Times New Roman" w:eastAsia="黑体" w:cs="Times New Roman"/>
          <w:kern w:val="2"/>
          <w:sz w:val="24"/>
          <w:szCs w:val="24"/>
          <w:lang w:val="en-US" w:eastAsia="zh-CN" w:bidi="ar-SA"/>
        </w:rPr>
        <w:fldChar w:fldCharType="end"/>
      </w:r>
      <w:r>
        <w:rPr>
          <w:rFonts w:hint="eastAsia" w:ascii="Times New Roman" w:hAnsi="Times New Roman" w:eastAsia="黑体" w:cs="Times New Roman"/>
          <w:kern w:val="2"/>
          <w:sz w:val="24"/>
          <w:szCs w:val="24"/>
          <w:lang w:val="en-US" w:eastAsia="zh-CN" w:bidi="ar-SA"/>
        </w:rPr>
        <w:t xml:space="preserve">  应急组织队伍一览表</w:t>
      </w:r>
    </w:p>
    <w:tbl>
      <w:tblPr>
        <w:tblStyle w:val="26"/>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1722"/>
        <w:gridCol w:w="4797"/>
      </w:tblGrid>
      <w:tr w14:paraId="6CA14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58" w:type="pct"/>
            <w:vAlign w:val="center"/>
          </w:tcPr>
          <w:p w14:paraId="169EBEF8">
            <w:pPr>
              <w:jc w:val="center"/>
              <w:rPr>
                <w:b/>
                <w:bCs/>
                <w:sz w:val="21"/>
                <w:szCs w:val="21"/>
              </w:rPr>
            </w:pPr>
            <w:r>
              <w:rPr>
                <w:rFonts w:hint="eastAsia"/>
                <w:b/>
                <w:bCs/>
                <w:sz w:val="21"/>
                <w:szCs w:val="21"/>
              </w:rPr>
              <w:t>机构设置</w:t>
            </w:r>
          </w:p>
        </w:tc>
        <w:tc>
          <w:tcPr>
            <w:tcW w:w="988" w:type="pct"/>
            <w:vAlign w:val="center"/>
          </w:tcPr>
          <w:p w14:paraId="36FA7DC6">
            <w:pPr>
              <w:jc w:val="center"/>
              <w:rPr>
                <w:b/>
                <w:bCs/>
                <w:sz w:val="21"/>
                <w:szCs w:val="21"/>
              </w:rPr>
            </w:pPr>
            <w:r>
              <w:rPr>
                <w:rFonts w:hint="eastAsia"/>
                <w:b/>
                <w:bCs/>
                <w:sz w:val="21"/>
                <w:szCs w:val="21"/>
              </w:rPr>
              <w:t>职能</w:t>
            </w:r>
          </w:p>
        </w:tc>
        <w:tc>
          <w:tcPr>
            <w:tcW w:w="2753" w:type="pct"/>
            <w:vAlign w:val="center"/>
          </w:tcPr>
          <w:p w14:paraId="3FE583AA">
            <w:pPr>
              <w:jc w:val="center"/>
              <w:rPr>
                <w:b/>
                <w:bCs/>
                <w:sz w:val="21"/>
                <w:szCs w:val="21"/>
              </w:rPr>
            </w:pPr>
            <w:r>
              <w:rPr>
                <w:rFonts w:hint="eastAsia"/>
                <w:b/>
                <w:bCs/>
                <w:sz w:val="21"/>
                <w:szCs w:val="21"/>
              </w:rPr>
              <w:t>职务</w:t>
            </w:r>
          </w:p>
        </w:tc>
      </w:tr>
      <w:tr w14:paraId="72C22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8" w:type="pct"/>
            <w:vMerge w:val="restart"/>
            <w:vAlign w:val="center"/>
          </w:tcPr>
          <w:p w14:paraId="45773401">
            <w:pPr>
              <w:jc w:val="center"/>
              <w:rPr>
                <w:sz w:val="21"/>
                <w:szCs w:val="21"/>
              </w:rPr>
            </w:pPr>
            <w:r>
              <w:rPr>
                <w:rFonts w:hint="eastAsia"/>
                <w:sz w:val="21"/>
                <w:szCs w:val="21"/>
              </w:rPr>
              <w:t>应急指挥部</w:t>
            </w:r>
          </w:p>
        </w:tc>
        <w:tc>
          <w:tcPr>
            <w:tcW w:w="988" w:type="pct"/>
            <w:vAlign w:val="center"/>
          </w:tcPr>
          <w:p w14:paraId="28E251DC">
            <w:pPr>
              <w:jc w:val="center"/>
              <w:rPr>
                <w:sz w:val="21"/>
                <w:szCs w:val="21"/>
              </w:rPr>
            </w:pPr>
            <w:r>
              <w:rPr>
                <w:rFonts w:hint="eastAsia"/>
                <w:sz w:val="21"/>
                <w:szCs w:val="21"/>
              </w:rPr>
              <w:t>总指挥</w:t>
            </w:r>
          </w:p>
        </w:tc>
        <w:tc>
          <w:tcPr>
            <w:tcW w:w="2753" w:type="pct"/>
            <w:vAlign w:val="center"/>
          </w:tcPr>
          <w:p w14:paraId="233BA56F">
            <w:pPr>
              <w:jc w:val="center"/>
              <w:rPr>
                <w:rFonts w:hint="eastAsia" w:eastAsia="仿宋"/>
                <w:sz w:val="21"/>
                <w:szCs w:val="21"/>
                <w:lang w:eastAsia="zh-CN"/>
              </w:rPr>
            </w:pPr>
            <w:r>
              <w:rPr>
                <w:rFonts w:hint="eastAsia"/>
                <w:sz w:val="21"/>
                <w:szCs w:val="21"/>
                <w:lang w:val="en-US" w:eastAsia="zh-CN"/>
              </w:rPr>
              <w:t>总经理</w:t>
            </w:r>
          </w:p>
        </w:tc>
      </w:tr>
      <w:tr w14:paraId="07766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58" w:type="pct"/>
            <w:vMerge w:val="continue"/>
            <w:vAlign w:val="center"/>
          </w:tcPr>
          <w:p w14:paraId="43200FA3">
            <w:pPr>
              <w:jc w:val="center"/>
              <w:rPr>
                <w:sz w:val="21"/>
                <w:szCs w:val="21"/>
              </w:rPr>
            </w:pPr>
          </w:p>
        </w:tc>
        <w:tc>
          <w:tcPr>
            <w:tcW w:w="988" w:type="pct"/>
            <w:vAlign w:val="center"/>
          </w:tcPr>
          <w:p w14:paraId="018DBDAA">
            <w:pPr>
              <w:jc w:val="center"/>
              <w:rPr>
                <w:sz w:val="21"/>
                <w:szCs w:val="21"/>
              </w:rPr>
            </w:pPr>
            <w:r>
              <w:rPr>
                <w:rFonts w:hint="eastAsia"/>
                <w:sz w:val="21"/>
                <w:szCs w:val="21"/>
              </w:rPr>
              <w:t>副总指挥</w:t>
            </w:r>
          </w:p>
        </w:tc>
        <w:tc>
          <w:tcPr>
            <w:tcW w:w="2753" w:type="pct"/>
            <w:vAlign w:val="center"/>
          </w:tcPr>
          <w:p w14:paraId="62D942F5">
            <w:pPr>
              <w:jc w:val="center"/>
              <w:rPr>
                <w:rFonts w:hint="default" w:eastAsia="仿宋"/>
                <w:sz w:val="21"/>
                <w:szCs w:val="21"/>
                <w:lang w:val="en-US" w:eastAsia="zh-CN"/>
              </w:rPr>
            </w:pPr>
            <w:r>
              <w:rPr>
                <w:rFonts w:hint="eastAsia"/>
                <w:sz w:val="21"/>
                <w:szCs w:val="21"/>
                <w:lang w:val="en-US" w:eastAsia="zh-CN"/>
              </w:rPr>
              <w:t>副工厂长</w:t>
            </w:r>
          </w:p>
        </w:tc>
      </w:tr>
      <w:tr w14:paraId="58B88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8" w:type="pct"/>
            <w:vMerge w:val="restart"/>
            <w:vAlign w:val="center"/>
          </w:tcPr>
          <w:p w14:paraId="1A9394BE">
            <w:pPr>
              <w:jc w:val="center"/>
              <w:rPr>
                <w:rFonts w:hint="default" w:eastAsia="仿宋"/>
                <w:sz w:val="21"/>
                <w:szCs w:val="21"/>
                <w:lang w:val="en-US" w:eastAsia="zh-CN"/>
              </w:rPr>
            </w:pPr>
            <w:r>
              <w:rPr>
                <w:rFonts w:hint="eastAsia"/>
                <w:sz w:val="21"/>
                <w:szCs w:val="21"/>
                <w:lang w:val="en-US" w:eastAsia="zh-CN"/>
              </w:rPr>
              <w:t>应急指挥办公室</w:t>
            </w:r>
          </w:p>
        </w:tc>
        <w:tc>
          <w:tcPr>
            <w:tcW w:w="988" w:type="pct"/>
            <w:vAlign w:val="center"/>
          </w:tcPr>
          <w:p w14:paraId="5340C795">
            <w:pPr>
              <w:jc w:val="center"/>
              <w:rPr>
                <w:rFonts w:hint="eastAsia" w:eastAsia="仿宋"/>
                <w:sz w:val="21"/>
                <w:szCs w:val="21"/>
                <w:lang w:val="en-US" w:eastAsia="zh-CN"/>
              </w:rPr>
            </w:pPr>
            <w:r>
              <w:rPr>
                <w:rFonts w:hint="eastAsia"/>
                <w:sz w:val="21"/>
                <w:szCs w:val="21"/>
                <w:lang w:val="en-US" w:eastAsia="zh-CN"/>
              </w:rPr>
              <w:t>主任</w:t>
            </w:r>
          </w:p>
        </w:tc>
        <w:tc>
          <w:tcPr>
            <w:tcW w:w="2753" w:type="pct"/>
            <w:vAlign w:val="center"/>
          </w:tcPr>
          <w:p w14:paraId="33B2E1A1">
            <w:pPr>
              <w:jc w:val="center"/>
              <w:rPr>
                <w:rFonts w:hint="default" w:eastAsia="仿宋"/>
                <w:sz w:val="21"/>
                <w:szCs w:val="21"/>
                <w:lang w:val="en-US" w:eastAsia="zh-CN"/>
              </w:rPr>
            </w:pPr>
            <w:r>
              <w:rPr>
                <w:rFonts w:hint="eastAsia"/>
                <w:sz w:val="21"/>
                <w:szCs w:val="21"/>
                <w:lang w:val="en-US" w:eastAsia="zh-CN"/>
              </w:rPr>
              <w:t>保安队长</w:t>
            </w:r>
          </w:p>
        </w:tc>
      </w:tr>
      <w:tr w14:paraId="5B044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8" w:type="pct"/>
            <w:vMerge w:val="continue"/>
            <w:vAlign w:val="center"/>
          </w:tcPr>
          <w:p w14:paraId="1F88590F">
            <w:pPr>
              <w:jc w:val="center"/>
              <w:rPr>
                <w:sz w:val="21"/>
                <w:szCs w:val="21"/>
              </w:rPr>
            </w:pPr>
          </w:p>
        </w:tc>
        <w:tc>
          <w:tcPr>
            <w:tcW w:w="988" w:type="pct"/>
            <w:vAlign w:val="center"/>
          </w:tcPr>
          <w:p w14:paraId="4FE169D0">
            <w:pPr>
              <w:jc w:val="center"/>
              <w:rPr>
                <w:sz w:val="21"/>
                <w:szCs w:val="21"/>
              </w:rPr>
            </w:pPr>
            <w:r>
              <w:rPr>
                <w:rFonts w:hint="eastAsia"/>
                <w:sz w:val="21"/>
                <w:szCs w:val="21"/>
              </w:rPr>
              <w:t>成员</w:t>
            </w:r>
          </w:p>
        </w:tc>
        <w:tc>
          <w:tcPr>
            <w:tcW w:w="2753" w:type="pct"/>
            <w:vAlign w:val="center"/>
          </w:tcPr>
          <w:p w14:paraId="6FF113E8">
            <w:pPr>
              <w:jc w:val="center"/>
              <w:rPr>
                <w:rFonts w:hint="default" w:eastAsia="仿宋"/>
                <w:sz w:val="21"/>
                <w:szCs w:val="21"/>
                <w:lang w:val="en-US" w:eastAsia="zh-CN"/>
              </w:rPr>
            </w:pPr>
            <w:r>
              <w:rPr>
                <w:rFonts w:hint="eastAsia"/>
                <w:sz w:val="21"/>
                <w:szCs w:val="21"/>
                <w:lang w:val="en-US" w:eastAsia="zh-CN"/>
              </w:rPr>
              <w:t>保安副队长</w:t>
            </w:r>
          </w:p>
        </w:tc>
      </w:tr>
      <w:tr w14:paraId="04EC2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8" w:type="pct"/>
            <w:vMerge w:val="restart"/>
            <w:vAlign w:val="center"/>
          </w:tcPr>
          <w:p w14:paraId="551D6520">
            <w:pPr>
              <w:jc w:val="center"/>
              <w:rPr>
                <w:rFonts w:hint="default" w:eastAsia="仿宋"/>
                <w:sz w:val="21"/>
                <w:szCs w:val="21"/>
                <w:lang w:val="en-US" w:eastAsia="zh-CN"/>
              </w:rPr>
            </w:pPr>
            <w:r>
              <w:rPr>
                <w:rFonts w:hint="eastAsia"/>
                <w:sz w:val="21"/>
                <w:szCs w:val="21"/>
                <w:lang w:val="en-US" w:eastAsia="zh-CN"/>
              </w:rPr>
              <w:t>现场处置组</w:t>
            </w:r>
          </w:p>
        </w:tc>
        <w:tc>
          <w:tcPr>
            <w:tcW w:w="988" w:type="pct"/>
            <w:vAlign w:val="center"/>
          </w:tcPr>
          <w:p w14:paraId="2E9B9C45">
            <w:pPr>
              <w:jc w:val="center"/>
              <w:rPr>
                <w:sz w:val="21"/>
                <w:szCs w:val="21"/>
              </w:rPr>
            </w:pPr>
            <w:r>
              <w:rPr>
                <w:rFonts w:hint="eastAsia"/>
                <w:sz w:val="21"/>
                <w:szCs w:val="21"/>
              </w:rPr>
              <w:t>组长</w:t>
            </w:r>
          </w:p>
        </w:tc>
        <w:tc>
          <w:tcPr>
            <w:tcW w:w="2753" w:type="pct"/>
            <w:vAlign w:val="center"/>
          </w:tcPr>
          <w:p w14:paraId="4810B060">
            <w:pPr>
              <w:jc w:val="center"/>
              <w:rPr>
                <w:rFonts w:hint="default" w:eastAsia="仿宋"/>
                <w:sz w:val="21"/>
                <w:szCs w:val="21"/>
                <w:lang w:val="en-US" w:eastAsia="zh-CN"/>
              </w:rPr>
            </w:pPr>
            <w:r>
              <w:rPr>
                <w:rFonts w:hint="eastAsia"/>
                <w:sz w:val="21"/>
                <w:szCs w:val="21"/>
                <w:lang w:val="en-US" w:eastAsia="zh-CN"/>
              </w:rPr>
              <w:t>生产一课系长</w:t>
            </w:r>
          </w:p>
        </w:tc>
      </w:tr>
      <w:tr w14:paraId="26CD4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8" w:type="pct"/>
            <w:vMerge w:val="continue"/>
            <w:vAlign w:val="center"/>
          </w:tcPr>
          <w:p w14:paraId="02823D03">
            <w:pPr>
              <w:jc w:val="center"/>
              <w:rPr>
                <w:rFonts w:hint="eastAsia"/>
                <w:sz w:val="21"/>
                <w:szCs w:val="21"/>
              </w:rPr>
            </w:pPr>
          </w:p>
        </w:tc>
        <w:tc>
          <w:tcPr>
            <w:tcW w:w="988" w:type="pct"/>
            <w:vAlign w:val="center"/>
          </w:tcPr>
          <w:p w14:paraId="7C1C6DE0">
            <w:pPr>
              <w:jc w:val="center"/>
              <w:rPr>
                <w:rFonts w:hint="eastAsia"/>
                <w:sz w:val="21"/>
                <w:szCs w:val="21"/>
              </w:rPr>
            </w:pPr>
            <w:r>
              <w:rPr>
                <w:rFonts w:hint="eastAsia"/>
                <w:sz w:val="21"/>
                <w:szCs w:val="21"/>
              </w:rPr>
              <w:t>成员</w:t>
            </w:r>
          </w:p>
        </w:tc>
        <w:tc>
          <w:tcPr>
            <w:tcW w:w="2753" w:type="pct"/>
            <w:vAlign w:val="center"/>
          </w:tcPr>
          <w:p w14:paraId="7C486822">
            <w:pPr>
              <w:jc w:val="center"/>
              <w:rPr>
                <w:rFonts w:hint="default" w:eastAsia="仿宋"/>
                <w:sz w:val="21"/>
                <w:szCs w:val="21"/>
                <w:lang w:val="en-US" w:eastAsia="zh-CN"/>
              </w:rPr>
            </w:pPr>
            <w:r>
              <w:rPr>
                <w:rFonts w:hint="eastAsia"/>
                <w:sz w:val="21"/>
                <w:szCs w:val="21"/>
                <w:lang w:val="en-US" w:eastAsia="zh-CN"/>
              </w:rPr>
              <w:t>生产一课职员</w:t>
            </w:r>
          </w:p>
        </w:tc>
      </w:tr>
      <w:tr w14:paraId="0D3CD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8" w:type="pct"/>
            <w:vMerge w:val="restart"/>
            <w:vAlign w:val="center"/>
          </w:tcPr>
          <w:p w14:paraId="1294D23A">
            <w:pPr>
              <w:jc w:val="center"/>
              <w:rPr>
                <w:rFonts w:hint="default" w:eastAsia="仿宋"/>
                <w:sz w:val="21"/>
                <w:szCs w:val="21"/>
                <w:lang w:val="en-US" w:eastAsia="zh-CN"/>
              </w:rPr>
            </w:pPr>
            <w:r>
              <w:rPr>
                <w:rFonts w:hint="eastAsia"/>
                <w:sz w:val="21"/>
                <w:szCs w:val="21"/>
                <w:lang w:val="en-US" w:eastAsia="zh-CN"/>
              </w:rPr>
              <w:t>应急保障组</w:t>
            </w:r>
          </w:p>
        </w:tc>
        <w:tc>
          <w:tcPr>
            <w:tcW w:w="988" w:type="pct"/>
            <w:vAlign w:val="center"/>
          </w:tcPr>
          <w:p w14:paraId="2C7F93E7">
            <w:pPr>
              <w:jc w:val="center"/>
              <w:rPr>
                <w:sz w:val="21"/>
                <w:szCs w:val="21"/>
              </w:rPr>
            </w:pPr>
            <w:r>
              <w:rPr>
                <w:rFonts w:hint="eastAsia"/>
                <w:sz w:val="21"/>
                <w:szCs w:val="21"/>
              </w:rPr>
              <w:t>组长</w:t>
            </w:r>
          </w:p>
        </w:tc>
        <w:tc>
          <w:tcPr>
            <w:tcW w:w="2753" w:type="pct"/>
            <w:vAlign w:val="center"/>
          </w:tcPr>
          <w:p w14:paraId="5C0D02B3">
            <w:pPr>
              <w:jc w:val="center"/>
              <w:rPr>
                <w:rFonts w:hint="default" w:eastAsia="仿宋"/>
                <w:sz w:val="21"/>
                <w:szCs w:val="21"/>
                <w:lang w:val="en-US" w:eastAsia="zh-CN"/>
              </w:rPr>
            </w:pPr>
            <w:r>
              <w:rPr>
                <w:rFonts w:hint="eastAsia"/>
                <w:sz w:val="21"/>
                <w:szCs w:val="21"/>
                <w:lang w:val="en-US" w:eastAsia="zh-CN"/>
              </w:rPr>
              <w:t>仓储物流课课长</w:t>
            </w:r>
          </w:p>
        </w:tc>
      </w:tr>
      <w:tr w14:paraId="39875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8" w:type="pct"/>
            <w:vMerge w:val="continue"/>
            <w:vAlign w:val="center"/>
          </w:tcPr>
          <w:p w14:paraId="2DFE9BAC">
            <w:pPr>
              <w:jc w:val="center"/>
              <w:rPr>
                <w:sz w:val="21"/>
                <w:szCs w:val="21"/>
              </w:rPr>
            </w:pPr>
          </w:p>
        </w:tc>
        <w:tc>
          <w:tcPr>
            <w:tcW w:w="988" w:type="pct"/>
            <w:vAlign w:val="center"/>
          </w:tcPr>
          <w:p w14:paraId="73BDD301">
            <w:pPr>
              <w:jc w:val="center"/>
              <w:rPr>
                <w:sz w:val="21"/>
                <w:szCs w:val="21"/>
              </w:rPr>
            </w:pPr>
            <w:r>
              <w:rPr>
                <w:rFonts w:hint="eastAsia"/>
                <w:sz w:val="21"/>
                <w:szCs w:val="21"/>
              </w:rPr>
              <w:t>成员</w:t>
            </w:r>
          </w:p>
        </w:tc>
        <w:tc>
          <w:tcPr>
            <w:tcW w:w="2753" w:type="pct"/>
            <w:vAlign w:val="center"/>
          </w:tcPr>
          <w:p w14:paraId="3DCE5095">
            <w:pPr>
              <w:jc w:val="center"/>
              <w:rPr>
                <w:rFonts w:hint="default" w:eastAsia="仿宋"/>
                <w:sz w:val="21"/>
                <w:szCs w:val="21"/>
                <w:lang w:val="en-US" w:eastAsia="zh-CN"/>
              </w:rPr>
            </w:pPr>
            <w:r>
              <w:rPr>
                <w:rFonts w:hint="eastAsia"/>
                <w:sz w:val="21"/>
                <w:szCs w:val="21"/>
                <w:lang w:val="en-US" w:eastAsia="zh-CN"/>
              </w:rPr>
              <w:t>安环部职员</w:t>
            </w:r>
          </w:p>
        </w:tc>
      </w:tr>
      <w:tr w14:paraId="5F430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8" w:type="pct"/>
            <w:vMerge w:val="restart"/>
            <w:vAlign w:val="center"/>
          </w:tcPr>
          <w:p w14:paraId="35D5886E">
            <w:pPr>
              <w:jc w:val="center"/>
              <w:rPr>
                <w:rFonts w:hint="default" w:eastAsia="仿宋"/>
                <w:sz w:val="21"/>
                <w:szCs w:val="21"/>
                <w:lang w:val="en-US" w:eastAsia="zh-CN"/>
              </w:rPr>
            </w:pPr>
            <w:r>
              <w:rPr>
                <w:rFonts w:hint="eastAsia"/>
                <w:sz w:val="21"/>
                <w:szCs w:val="21"/>
                <w:lang w:val="en-US" w:eastAsia="zh-CN"/>
              </w:rPr>
              <w:t>应急监测组</w:t>
            </w:r>
          </w:p>
        </w:tc>
        <w:tc>
          <w:tcPr>
            <w:tcW w:w="988" w:type="pct"/>
            <w:vAlign w:val="center"/>
          </w:tcPr>
          <w:p w14:paraId="752CC850">
            <w:pPr>
              <w:jc w:val="center"/>
              <w:rPr>
                <w:sz w:val="21"/>
                <w:szCs w:val="21"/>
              </w:rPr>
            </w:pPr>
            <w:r>
              <w:rPr>
                <w:rFonts w:hint="eastAsia"/>
                <w:sz w:val="21"/>
                <w:szCs w:val="21"/>
              </w:rPr>
              <w:t>组长</w:t>
            </w:r>
          </w:p>
        </w:tc>
        <w:tc>
          <w:tcPr>
            <w:tcW w:w="2753" w:type="pct"/>
            <w:vAlign w:val="center"/>
          </w:tcPr>
          <w:p w14:paraId="2069E793">
            <w:pPr>
              <w:jc w:val="center"/>
              <w:rPr>
                <w:rFonts w:hint="default" w:eastAsia="仿宋"/>
                <w:sz w:val="21"/>
                <w:szCs w:val="21"/>
                <w:lang w:val="en-US" w:eastAsia="zh-CN"/>
              </w:rPr>
            </w:pPr>
            <w:r>
              <w:rPr>
                <w:rFonts w:hint="eastAsia"/>
                <w:sz w:val="21"/>
                <w:szCs w:val="21"/>
                <w:lang w:val="en-US" w:eastAsia="zh-CN"/>
              </w:rPr>
              <w:t>修缮课系长</w:t>
            </w:r>
          </w:p>
        </w:tc>
      </w:tr>
      <w:tr w14:paraId="7C1C3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8" w:type="pct"/>
            <w:vMerge w:val="continue"/>
            <w:vAlign w:val="center"/>
          </w:tcPr>
          <w:p w14:paraId="404DADDD">
            <w:pPr>
              <w:jc w:val="center"/>
              <w:rPr>
                <w:sz w:val="21"/>
                <w:szCs w:val="21"/>
              </w:rPr>
            </w:pPr>
          </w:p>
        </w:tc>
        <w:tc>
          <w:tcPr>
            <w:tcW w:w="988" w:type="pct"/>
            <w:vAlign w:val="center"/>
          </w:tcPr>
          <w:p w14:paraId="0B0C1E5D">
            <w:pPr>
              <w:jc w:val="center"/>
              <w:rPr>
                <w:sz w:val="21"/>
                <w:szCs w:val="21"/>
              </w:rPr>
            </w:pPr>
            <w:r>
              <w:rPr>
                <w:rFonts w:hint="eastAsia"/>
                <w:sz w:val="21"/>
                <w:szCs w:val="21"/>
              </w:rPr>
              <w:t>成员</w:t>
            </w:r>
          </w:p>
        </w:tc>
        <w:tc>
          <w:tcPr>
            <w:tcW w:w="2753" w:type="pct"/>
            <w:vAlign w:val="center"/>
          </w:tcPr>
          <w:p w14:paraId="3327F9AA">
            <w:pPr>
              <w:jc w:val="center"/>
              <w:rPr>
                <w:rFonts w:hint="default" w:eastAsia="仿宋"/>
                <w:sz w:val="21"/>
                <w:szCs w:val="21"/>
                <w:lang w:val="en-US" w:eastAsia="zh-CN"/>
              </w:rPr>
            </w:pPr>
            <w:r>
              <w:rPr>
                <w:rFonts w:hint="eastAsia"/>
                <w:sz w:val="21"/>
                <w:szCs w:val="21"/>
                <w:lang w:val="en-US" w:eastAsia="zh-CN"/>
              </w:rPr>
              <w:t>修缮课职员</w:t>
            </w:r>
          </w:p>
        </w:tc>
      </w:tr>
    </w:tbl>
    <w:p w14:paraId="14E455ED">
      <w:pPr>
        <w:pStyle w:val="3"/>
        <w:rPr>
          <w:rFonts w:hint="eastAsia"/>
        </w:rPr>
      </w:pPr>
      <w:bookmarkStart w:id="33" w:name="_Toc4600"/>
      <w:r>
        <w:rPr>
          <w:rFonts w:hint="eastAsia"/>
          <w:lang w:val="en-US" w:eastAsia="zh-CN"/>
        </w:rPr>
        <w:t>分级响应机制</w:t>
      </w:r>
      <w:bookmarkEnd w:id="33"/>
    </w:p>
    <w:p w14:paraId="0A5DBE1A">
      <w:pPr>
        <w:widowControl w:val="0"/>
        <w:spacing w:line="360" w:lineRule="auto"/>
        <w:ind w:firstLine="560" w:firstLineChars="200"/>
        <w:jc w:val="both"/>
        <w:rPr>
          <w:rFonts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根据突发环境事件的严重程度和发展态势，将应急响应级别设定为社会级、公司级、现场级。</w:t>
      </w:r>
    </w:p>
    <w:p w14:paraId="4B69AD43">
      <w:pPr>
        <w:widowControl w:val="0"/>
        <w:spacing w:line="360" w:lineRule="auto"/>
        <w:ind w:firstLine="560" w:firstLineChars="200"/>
        <w:jc w:val="both"/>
        <w:rPr>
          <w:rFonts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初判发生</w:t>
      </w:r>
      <w:r>
        <w:rPr>
          <w:rFonts w:hint="eastAsia" w:cs="Times New Roman"/>
          <w:kern w:val="2"/>
          <w:sz w:val="28"/>
          <w:szCs w:val="28"/>
          <w:lang w:val="en-US" w:eastAsia="zh-CN" w:bidi="ar-SA"/>
        </w:rPr>
        <w:t>社会级</w:t>
      </w:r>
      <w:r>
        <w:rPr>
          <w:rFonts w:hint="eastAsia" w:ascii="Times New Roman" w:hAnsi="Times New Roman" w:eastAsia="仿宋" w:cs="Times New Roman"/>
          <w:kern w:val="2"/>
          <w:sz w:val="28"/>
          <w:szCs w:val="28"/>
          <w:lang w:val="en-US" w:eastAsia="zh-CN" w:bidi="ar-SA"/>
        </w:rPr>
        <w:t>突发环境事件、环境危害可能波及厂外、公司内部无法处置的，启动社会级应急响应，由应急指挥部负责事件先期处置，待政府救援力量到达后，统一听从政府部门指挥；</w:t>
      </w:r>
    </w:p>
    <w:p w14:paraId="5777785A">
      <w:pPr>
        <w:widowControl w:val="0"/>
        <w:spacing w:line="360" w:lineRule="auto"/>
        <w:ind w:firstLine="560" w:firstLineChars="200"/>
        <w:jc w:val="both"/>
        <w:rPr>
          <w:rFonts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初判发生</w:t>
      </w:r>
      <w:r>
        <w:rPr>
          <w:rFonts w:hint="eastAsia" w:cs="Times New Roman"/>
          <w:kern w:val="2"/>
          <w:sz w:val="28"/>
          <w:szCs w:val="28"/>
          <w:lang w:val="en-US" w:eastAsia="zh-CN" w:bidi="ar-SA"/>
        </w:rPr>
        <w:t>公司级</w:t>
      </w:r>
      <w:r>
        <w:rPr>
          <w:rFonts w:hint="eastAsia" w:ascii="Times New Roman" w:hAnsi="Times New Roman" w:eastAsia="仿宋" w:cs="Times New Roman"/>
          <w:kern w:val="2"/>
          <w:sz w:val="28"/>
          <w:szCs w:val="28"/>
          <w:lang w:val="en-US" w:eastAsia="zh-CN" w:bidi="ar-SA"/>
        </w:rPr>
        <w:t>突发环境事件、可能产生较大环境影响、公司内部可处置的，启动公司级应急响应，由应急指挥部负责应对工作；</w:t>
      </w:r>
    </w:p>
    <w:p w14:paraId="2DF2BA6E">
      <w:pPr>
        <w:widowControl w:val="0"/>
        <w:spacing w:line="360" w:lineRule="auto"/>
        <w:ind w:firstLine="560" w:firstLineChars="200"/>
        <w:jc w:val="both"/>
        <w:rPr>
          <w:rFonts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初判发生</w:t>
      </w:r>
      <w:r>
        <w:rPr>
          <w:rFonts w:hint="eastAsia" w:cs="Times New Roman"/>
          <w:kern w:val="2"/>
          <w:sz w:val="28"/>
          <w:szCs w:val="28"/>
          <w:lang w:val="en-US" w:eastAsia="zh-CN" w:bidi="ar-SA"/>
        </w:rPr>
        <w:t>现场级</w:t>
      </w:r>
      <w:r>
        <w:rPr>
          <w:rFonts w:hint="eastAsia" w:ascii="Times New Roman" w:hAnsi="Times New Roman" w:eastAsia="仿宋" w:cs="Times New Roman"/>
          <w:kern w:val="2"/>
          <w:sz w:val="28"/>
          <w:szCs w:val="28"/>
          <w:lang w:val="en-US" w:eastAsia="zh-CN" w:bidi="ar-SA"/>
        </w:rPr>
        <w:t>突发环境事件、环境影响较小的，启动现场级应急响应，由生产部门负责人负责应对工作。</w:t>
      </w:r>
    </w:p>
    <w:p w14:paraId="58019A5B">
      <w:pPr>
        <w:bidi w:val="0"/>
        <w:ind w:firstLine="560" w:firstLineChars="200"/>
        <w:rPr>
          <w:rFonts w:hint="eastAsia"/>
        </w:rPr>
      </w:pPr>
      <w:r>
        <w:rPr>
          <w:rFonts w:hint="eastAsia" w:ascii="Times New Roman" w:hAnsi="Times New Roman" w:eastAsia="仿宋" w:cs="Times New Roman"/>
          <w:kern w:val="2"/>
          <w:sz w:val="28"/>
          <w:szCs w:val="28"/>
          <w:lang w:val="en-US" w:eastAsia="zh-CN" w:bidi="ar-SA"/>
        </w:rPr>
        <w:t>应急响应启动后，可视事件损失情况及其发展趋势调整响应级别，避免响应不足或响应过度。</w:t>
      </w:r>
    </w:p>
    <w:p w14:paraId="0AAE238E">
      <w:pPr>
        <w:pStyle w:val="3"/>
      </w:pPr>
      <w:bookmarkStart w:id="34" w:name="_Toc16910"/>
      <w:r>
        <w:rPr>
          <w:rFonts w:hint="eastAsia"/>
        </w:rPr>
        <w:t>职能划分</w:t>
      </w:r>
      <w:bookmarkEnd w:id="34"/>
    </w:p>
    <w:p w14:paraId="3019AED4">
      <w:pPr>
        <w:pStyle w:val="5"/>
        <w:rPr>
          <w:rFonts w:hint="default" w:eastAsia="仿宋"/>
          <w:lang w:val="en-US" w:eastAsia="zh-CN"/>
        </w:rPr>
      </w:pPr>
      <w:r>
        <w:rPr>
          <w:rFonts w:hint="eastAsia"/>
        </w:rPr>
        <w:t xml:space="preserve">    </w:t>
      </w:r>
      <w:r>
        <w:rPr>
          <w:rFonts w:hint="eastAsia"/>
          <w:lang w:val="en-US" w:eastAsia="zh-CN"/>
        </w:rPr>
        <w:t>事故状态下，应急组织机构及各行动小组只能职责见表4.3-1。</w:t>
      </w:r>
    </w:p>
    <w:p w14:paraId="5BD81621">
      <w:pPr>
        <w:pStyle w:val="12"/>
      </w:pPr>
      <w:r>
        <w:t xml:space="preserve">表 </w:t>
      </w:r>
      <w:r>
        <w:fldChar w:fldCharType="begin"/>
      </w:r>
      <w:r>
        <w:instrText xml:space="preserve"> STYLEREF 2 \s </w:instrText>
      </w:r>
      <w:r>
        <w:fldChar w:fldCharType="separate"/>
      </w:r>
      <w:r>
        <w:t>4.3</w:t>
      </w:r>
      <w:r>
        <w:fldChar w:fldCharType="end"/>
      </w:r>
      <w:r>
        <w:rPr>
          <w:rFonts w:hint="eastAsia"/>
        </w:rPr>
        <w:t>-</w:t>
      </w:r>
      <w:r>
        <w:fldChar w:fldCharType="begin"/>
      </w:r>
      <w:r>
        <w:instrText xml:space="preserve"> SEQ 表 \* ARABIC \s 2 </w:instrText>
      </w:r>
      <w:r>
        <w:fldChar w:fldCharType="separate"/>
      </w:r>
      <w:r>
        <w:t>1</w:t>
      </w:r>
      <w:r>
        <w:fldChar w:fldCharType="end"/>
      </w:r>
      <w:r>
        <w:t xml:space="preserve">  应急组织机构</w:t>
      </w:r>
      <w:r>
        <w:rPr>
          <w:rFonts w:hint="eastAsia"/>
        </w:rPr>
        <w:t>职能职责</w:t>
      </w:r>
      <w:r>
        <w:t>一览表</w:t>
      </w:r>
    </w:p>
    <w:tbl>
      <w:tblPr>
        <w:tblStyle w:val="26"/>
        <w:tblW w:w="49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659"/>
        <w:gridCol w:w="6341"/>
      </w:tblGrid>
      <w:tr w14:paraId="2705E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97" w:type="pct"/>
            <w:shd w:val="clear" w:color="auto" w:fill="auto"/>
            <w:vAlign w:val="center"/>
          </w:tcPr>
          <w:p w14:paraId="5504AB40">
            <w:pPr>
              <w:pStyle w:val="30"/>
              <w:rPr>
                <w:b/>
                <w:bCs/>
              </w:rPr>
            </w:pPr>
            <w:r>
              <w:rPr>
                <w:b/>
                <w:bCs/>
              </w:rPr>
              <w:t>序号</w:t>
            </w:r>
          </w:p>
        </w:tc>
        <w:tc>
          <w:tcPr>
            <w:tcW w:w="954" w:type="pct"/>
            <w:shd w:val="clear" w:color="auto" w:fill="auto"/>
            <w:vAlign w:val="center"/>
          </w:tcPr>
          <w:p w14:paraId="0F7B2CC5">
            <w:pPr>
              <w:pStyle w:val="30"/>
              <w:rPr>
                <w:b/>
                <w:bCs/>
              </w:rPr>
            </w:pPr>
            <w:r>
              <w:rPr>
                <w:b/>
                <w:bCs/>
              </w:rPr>
              <w:t>应急组织机构</w:t>
            </w:r>
          </w:p>
        </w:tc>
        <w:tc>
          <w:tcPr>
            <w:tcW w:w="3647" w:type="pct"/>
            <w:shd w:val="clear" w:color="auto" w:fill="auto"/>
            <w:vAlign w:val="center"/>
          </w:tcPr>
          <w:p w14:paraId="4169A0F7">
            <w:pPr>
              <w:pStyle w:val="30"/>
              <w:rPr>
                <w:b/>
                <w:bCs/>
              </w:rPr>
            </w:pPr>
            <w:r>
              <w:rPr>
                <w:b/>
                <w:bCs/>
              </w:rPr>
              <w:t>职责</w:t>
            </w:r>
          </w:p>
        </w:tc>
      </w:tr>
      <w:tr w14:paraId="2BDE0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restart"/>
            <w:shd w:val="clear" w:color="auto" w:fill="auto"/>
            <w:vAlign w:val="center"/>
          </w:tcPr>
          <w:p w14:paraId="1EDA6780">
            <w:pPr>
              <w:pStyle w:val="30"/>
              <w:numPr>
                <w:ilvl w:val="0"/>
                <w:numId w:val="9"/>
              </w:numPr>
            </w:pPr>
          </w:p>
        </w:tc>
        <w:tc>
          <w:tcPr>
            <w:tcW w:w="954" w:type="pct"/>
            <w:vMerge w:val="restart"/>
            <w:shd w:val="clear" w:color="auto" w:fill="auto"/>
            <w:vAlign w:val="center"/>
          </w:tcPr>
          <w:p w14:paraId="5A3DE59C">
            <w:pPr>
              <w:pStyle w:val="30"/>
            </w:pPr>
            <w:r>
              <w:rPr>
                <w:rFonts w:hint="eastAsia"/>
              </w:rPr>
              <w:t>应急指挥部</w:t>
            </w:r>
          </w:p>
        </w:tc>
        <w:tc>
          <w:tcPr>
            <w:tcW w:w="3647" w:type="pct"/>
            <w:shd w:val="clear" w:color="auto" w:fill="auto"/>
            <w:vAlign w:val="center"/>
          </w:tcPr>
          <w:p w14:paraId="20C0EF55">
            <w:pPr>
              <w:pStyle w:val="30"/>
              <w:numPr>
                <w:ilvl w:val="0"/>
                <w:numId w:val="10"/>
              </w:numPr>
              <w:jc w:val="left"/>
            </w:pPr>
            <w:r>
              <w:t>负责贯彻落实国家、省、市、区有关环境应急工作的方针政策、指示和要求；</w:t>
            </w:r>
          </w:p>
          <w:p w14:paraId="7294CB80">
            <w:pPr>
              <w:pStyle w:val="30"/>
              <w:numPr>
                <w:ilvl w:val="0"/>
                <w:numId w:val="10"/>
              </w:numPr>
              <w:jc w:val="left"/>
            </w:pPr>
            <w:r>
              <w:rPr>
                <w:rFonts w:hint="eastAsia"/>
              </w:rPr>
              <w:t>研究制定应对本公司突发环境事件的应对措施；</w:t>
            </w:r>
          </w:p>
          <w:p w14:paraId="093289C7">
            <w:pPr>
              <w:pStyle w:val="30"/>
              <w:numPr>
                <w:ilvl w:val="0"/>
                <w:numId w:val="10"/>
              </w:numPr>
              <w:jc w:val="left"/>
            </w:pPr>
            <w:r>
              <w:rPr>
                <w:rFonts w:hint="eastAsia"/>
              </w:rPr>
              <w:t>领导和协调本公司突发环境事件的应急处置工作。负责对公司级及以上突发环境事件应急处置决策、指挥、监督和指导，统一协调全厂应急资源和外部救援能力。突发环境事件发生后，成立现场应急指挥部；</w:t>
            </w:r>
          </w:p>
          <w:p w14:paraId="6D29679C">
            <w:pPr>
              <w:pStyle w:val="30"/>
              <w:numPr>
                <w:ilvl w:val="0"/>
                <w:numId w:val="10"/>
              </w:numPr>
              <w:jc w:val="left"/>
            </w:pPr>
            <w:r>
              <w:rPr>
                <w:rFonts w:hint="eastAsia"/>
              </w:rPr>
              <w:t>组织开展本公司公司级突发环境事件的应急处置工作；配合政府部门开展社会级突发环境事件的先期处置工作；</w:t>
            </w:r>
          </w:p>
          <w:p w14:paraId="61CFF399">
            <w:pPr>
              <w:pStyle w:val="30"/>
              <w:numPr>
                <w:ilvl w:val="0"/>
                <w:numId w:val="10"/>
              </w:numPr>
              <w:jc w:val="left"/>
            </w:pPr>
            <w:r>
              <w:rPr>
                <w:rFonts w:hint="eastAsia"/>
              </w:rPr>
              <w:t>负责启动应急响应，必要时</w:t>
            </w:r>
            <w:r>
              <w:t>及时向当地政府部门报告事故及处理情况，请求援助，并接受其领导，落实指令</w:t>
            </w:r>
            <w:r>
              <w:rPr>
                <w:rFonts w:hint="eastAsia"/>
              </w:rPr>
              <w:t>。</w:t>
            </w:r>
          </w:p>
        </w:tc>
      </w:tr>
      <w:tr w14:paraId="07CA0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14:paraId="20E9CA4F">
            <w:pPr>
              <w:pStyle w:val="30"/>
              <w:ind w:firstLine="57"/>
            </w:pPr>
          </w:p>
        </w:tc>
        <w:tc>
          <w:tcPr>
            <w:tcW w:w="954" w:type="pct"/>
            <w:vMerge w:val="continue"/>
            <w:shd w:val="clear" w:color="auto" w:fill="auto"/>
            <w:vAlign w:val="center"/>
          </w:tcPr>
          <w:p w14:paraId="49B4CE1C">
            <w:pPr>
              <w:pStyle w:val="30"/>
            </w:pPr>
          </w:p>
        </w:tc>
        <w:tc>
          <w:tcPr>
            <w:tcW w:w="3647" w:type="pct"/>
            <w:shd w:val="clear" w:color="auto" w:fill="auto"/>
            <w:vAlign w:val="center"/>
          </w:tcPr>
          <w:p w14:paraId="675256C4">
            <w:pPr>
              <w:pStyle w:val="30"/>
              <w:jc w:val="left"/>
            </w:pPr>
            <w:r>
              <w:rPr>
                <w:rFonts w:hint="eastAsia"/>
              </w:rPr>
              <w:t>总指挥：</w:t>
            </w:r>
          </w:p>
          <w:p w14:paraId="45EEA603">
            <w:pPr>
              <w:pStyle w:val="30"/>
              <w:numPr>
                <w:ilvl w:val="0"/>
                <w:numId w:val="11"/>
              </w:numPr>
              <w:jc w:val="left"/>
            </w:pPr>
            <w:r>
              <w:rPr>
                <w:rFonts w:hint="eastAsia"/>
              </w:rPr>
              <w:t>批准应急预案。担负应急处置行动的最高指挥，根据事件类别、危害程度等确定事件应急救援的最佳方案，并全面指挥现场的应急救援工作；</w:t>
            </w:r>
          </w:p>
          <w:p w14:paraId="48020BDA">
            <w:pPr>
              <w:pStyle w:val="30"/>
              <w:numPr>
                <w:ilvl w:val="0"/>
                <w:numId w:val="11"/>
              </w:numPr>
              <w:jc w:val="left"/>
            </w:pPr>
            <w:r>
              <w:rPr>
                <w:rFonts w:hint="eastAsia"/>
              </w:rPr>
              <w:t>批准本预案的启动与终止；</w:t>
            </w:r>
          </w:p>
          <w:p w14:paraId="482C995E">
            <w:pPr>
              <w:pStyle w:val="30"/>
              <w:numPr>
                <w:ilvl w:val="0"/>
                <w:numId w:val="11"/>
              </w:numPr>
              <w:jc w:val="left"/>
            </w:pPr>
            <w:r>
              <w:rPr>
                <w:rFonts w:hint="eastAsia"/>
              </w:rPr>
              <w:t>负责本公司应急指挥工作；</w:t>
            </w:r>
          </w:p>
          <w:p w14:paraId="16694216">
            <w:pPr>
              <w:pStyle w:val="30"/>
              <w:numPr>
                <w:ilvl w:val="0"/>
                <w:numId w:val="11"/>
              </w:numPr>
              <w:jc w:val="left"/>
            </w:pPr>
            <w:r>
              <w:rPr>
                <w:rFonts w:hint="eastAsia"/>
              </w:rPr>
              <w:t>负责向政府部门请求救援，报告救援情况；接受上级应急指挥部门或政府的指令和调动，配合政府部门对环境进行恢复、事故调查、经验教训总结等；</w:t>
            </w:r>
          </w:p>
          <w:p w14:paraId="28C53379">
            <w:pPr>
              <w:pStyle w:val="30"/>
              <w:numPr>
                <w:ilvl w:val="0"/>
                <w:numId w:val="11"/>
              </w:numPr>
              <w:jc w:val="left"/>
            </w:pPr>
            <w:r>
              <w:rPr>
                <w:rFonts w:hint="eastAsia"/>
              </w:rPr>
              <w:t>负责配备应急物资装备及队伍，统一协调应急资源。定期组织本单位员工的应急培训工作和组织员工进行桌面和综合演练；</w:t>
            </w:r>
          </w:p>
          <w:p w14:paraId="6762F590">
            <w:pPr>
              <w:pStyle w:val="30"/>
              <w:numPr>
                <w:ilvl w:val="0"/>
                <w:numId w:val="11"/>
              </w:numPr>
              <w:jc w:val="left"/>
            </w:pPr>
            <w:r>
              <w:rPr>
                <w:rFonts w:hint="eastAsia"/>
              </w:rPr>
              <w:t>负责组织预案的更新。</w:t>
            </w:r>
          </w:p>
        </w:tc>
      </w:tr>
      <w:tr w14:paraId="4982D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14:paraId="78354868">
            <w:pPr>
              <w:pStyle w:val="30"/>
              <w:ind w:firstLine="57"/>
            </w:pPr>
          </w:p>
        </w:tc>
        <w:tc>
          <w:tcPr>
            <w:tcW w:w="954" w:type="pct"/>
            <w:vMerge w:val="continue"/>
            <w:shd w:val="clear" w:color="auto" w:fill="auto"/>
            <w:vAlign w:val="center"/>
          </w:tcPr>
          <w:p w14:paraId="4792684C">
            <w:pPr>
              <w:pStyle w:val="30"/>
            </w:pPr>
          </w:p>
        </w:tc>
        <w:tc>
          <w:tcPr>
            <w:tcW w:w="3647" w:type="pct"/>
            <w:shd w:val="clear" w:color="auto" w:fill="auto"/>
            <w:vAlign w:val="center"/>
          </w:tcPr>
          <w:p w14:paraId="5EFFE7EF">
            <w:pPr>
              <w:pStyle w:val="30"/>
              <w:jc w:val="left"/>
            </w:pPr>
            <w:r>
              <w:rPr>
                <w:rFonts w:hint="eastAsia"/>
              </w:rPr>
              <w:t>副总指挥：</w:t>
            </w:r>
          </w:p>
          <w:p w14:paraId="43657AFE">
            <w:pPr>
              <w:pStyle w:val="30"/>
              <w:numPr>
                <w:ilvl w:val="0"/>
                <w:numId w:val="12"/>
              </w:numPr>
              <w:jc w:val="left"/>
            </w:pPr>
            <w:r>
              <w:t>协助总指挥工作；</w:t>
            </w:r>
          </w:p>
          <w:p w14:paraId="0D5B76F9">
            <w:pPr>
              <w:pStyle w:val="30"/>
              <w:numPr>
                <w:ilvl w:val="0"/>
                <w:numId w:val="12"/>
              </w:numPr>
              <w:jc w:val="left"/>
            </w:pPr>
            <w:r>
              <w:t>总指挥不在时履行总指挥的应急指挥职责，必要时代表指挥部对外发布相关信息。</w:t>
            </w:r>
          </w:p>
        </w:tc>
      </w:tr>
      <w:tr w14:paraId="13874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vAlign w:val="center"/>
          </w:tcPr>
          <w:p w14:paraId="1EEB0974">
            <w:pPr>
              <w:pStyle w:val="30"/>
              <w:ind w:firstLine="57"/>
            </w:pPr>
            <w:r>
              <w:rPr>
                <w:rFonts w:hint="eastAsia"/>
              </w:rPr>
              <w:t>2</w:t>
            </w:r>
          </w:p>
        </w:tc>
        <w:tc>
          <w:tcPr>
            <w:tcW w:w="954" w:type="pct"/>
            <w:shd w:val="clear" w:color="auto" w:fill="auto"/>
            <w:vAlign w:val="center"/>
          </w:tcPr>
          <w:p w14:paraId="7530532F">
            <w:pPr>
              <w:pStyle w:val="30"/>
              <w:rPr>
                <w:rFonts w:hint="default" w:eastAsia="仿宋"/>
                <w:lang w:val="en-US" w:eastAsia="zh-CN"/>
              </w:rPr>
            </w:pPr>
            <w:r>
              <w:rPr>
                <w:rFonts w:hint="eastAsia"/>
                <w:lang w:val="en-US" w:eastAsia="zh-CN"/>
              </w:rPr>
              <w:t>应急指挥办公室</w:t>
            </w:r>
          </w:p>
        </w:tc>
        <w:tc>
          <w:tcPr>
            <w:tcW w:w="3647" w:type="pct"/>
            <w:shd w:val="clear" w:color="auto" w:fill="auto"/>
            <w:vAlign w:val="center"/>
          </w:tcPr>
          <w:p w14:paraId="3871AF15">
            <w:pPr>
              <w:pStyle w:val="30"/>
              <w:numPr>
                <w:ilvl w:val="0"/>
                <w:numId w:val="13"/>
              </w:numPr>
              <w:jc w:val="left"/>
            </w:pPr>
            <w:r>
              <w:t>负责应急预案的编制、更新和修订</w:t>
            </w:r>
            <w:r>
              <w:rPr>
                <w:rFonts w:hint="eastAsia"/>
              </w:rPr>
              <w:t>；</w:t>
            </w:r>
          </w:p>
          <w:p w14:paraId="08F030BC">
            <w:pPr>
              <w:pStyle w:val="30"/>
              <w:numPr>
                <w:ilvl w:val="0"/>
                <w:numId w:val="13"/>
              </w:numPr>
              <w:jc w:val="left"/>
            </w:pPr>
            <w:r>
              <w:rPr>
                <w:rFonts w:hint="eastAsia"/>
              </w:rPr>
              <w:t>指导、组织本公司员工开展突发环境事件的应对工作，督促各部门贯彻、落实关于突发环境事件应急工作的部署要求；</w:t>
            </w:r>
          </w:p>
          <w:p w14:paraId="02F41CB5">
            <w:pPr>
              <w:pStyle w:val="30"/>
              <w:numPr>
                <w:ilvl w:val="0"/>
                <w:numId w:val="13"/>
              </w:numPr>
              <w:jc w:val="left"/>
            </w:pPr>
            <w:r>
              <w:t>组织人员进行应急值守、预判突发环境事件等级；</w:t>
            </w:r>
          </w:p>
          <w:p w14:paraId="6B6AF311">
            <w:pPr>
              <w:pStyle w:val="30"/>
              <w:numPr>
                <w:ilvl w:val="0"/>
                <w:numId w:val="13"/>
              </w:numPr>
              <w:jc w:val="left"/>
            </w:pPr>
            <w:r>
              <w:t>开展应急演练、宣传、教育、培训工作；</w:t>
            </w:r>
          </w:p>
          <w:p w14:paraId="3687D581">
            <w:pPr>
              <w:pStyle w:val="30"/>
              <w:numPr>
                <w:ilvl w:val="0"/>
                <w:numId w:val="13"/>
              </w:numPr>
              <w:jc w:val="left"/>
            </w:pPr>
            <w:r>
              <w:rPr>
                <w:rFonts w:hint="eastAsia"/>
              </w:rPr>
              <w:t>完成应急指挥部交办的其它工作。</w:t>
            </w:r>
          </w:p>
        </w:tc>
      </w:tr>
      <w:tr w14:paraId="3C023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vAlign w:val="center"/>
          </w:tcPr>
          <w:p w14:paraId="49A6D843">
            <w:pPr>
              <w:pStyle w:val="30"/>
              <w:ind w:firstLine="57"/>
            </w:pPr>
            <w:r>
              <w:rPr>
                <w:rFonts w:hint="eastAsia"/>
              </w:rPr>
              <w:t>3</w:t>
            </w:r>
          </w:p>
        </w:tc>
        <w:tc>
          <w:tcPr>
            <w:tcW w:w="954" w:type="pct"/>
            <w:shd w:val="clear" w:color="auto" w:fill="auto"/>
            <w:vAlign w:val="center"/>
          </w:tcPr>
          <w:p w14:paraId="256FB901">
            <w:pPr>
              <w:pStyle w:val="30"/>
              <w:rPr>
                <w:rFonts w:hint="default" w:eastAsia="仿宋"/>
                <w:lang w:val="en-US" w:eastAsia="zh-CN"/>
              </w:rPr>
            </w:pPr>
            <w:r>
              <w:rPr>
                <w:rFonts w:hint="eastAsia"/>
                <w:lang w:val="en-US" w:eastAsia="zh-CN"/>
              </w:rPr>
              <w:t>现场处置组</w:t>
            </w:r>
          </w:p>
        </w:tc>
        <w:tc>
          <w:tcPr>
            <w:tcW w:w="3647" w:type="pct"/>
            <w:shd w:val="clear" w:color="auto" w:fill="auto"/>
            <w:vAlign w:val="center"/>
          </w:tcPr>
          <w:p w14:paraId="43DC64FC">
            <w:pPr>
              <w:pStyle w:val="30"/>
              <w:numPr>
                <w:ilvl w:val="0"/>
                <w:numId w:val="14"/>
              </w:numPr>
              <w:jc w:val="left"/>
            </w:pPr>
            <w:r>
              <w:t>组织开展现场调查，收集汇总相关数据，组织技术研判和事态分析；</w:t>
            </w:r>
          </w:p>
          <w:p w14:paraId="24D126D6">
            <w:pPr>
              <w:pStyle w:val="30"/>
              <w:numPr>
                <w:ilvl w:val="0"/>
                <w:numId w:val="14"/>
              </w:numPr>
              <w:jc w:val="left"/>
            </w:pPr>
            <w:r>
              <w:t>分析污染途径，明确防止污染物扩散的程序；</w:t>
            </w:r>
          </w:p>
          <w:p w14:paraId="09FD2D62">
            <w:pPr>
              <w:pStyle w:val="30"/>
              <w:numPr>
                <w:ilvl w:val="0"/>
                <w:numId w:val="14"/>
              </w:numPr>
              <w:jc w:val="left"/>
            </w:pPr>
            <w:r>
              <w:t>组织采取有效措施，迅速切断污染源，消除或减轻已经造成的污染；</w:t>
            </w:r>
          </w:p>
          <w:p w14:paraId="74CC6E3D">
            <w:pPr>
              <w:pStyle w:val="30"/>
              <w:numPr>
                <w:ilvl w:val="0"/>
                <w:numId w:val="14"/>
              </w:numPr>
              <w:jc w:val="left"/>
            </w:pPr>
            <w:r>
              <w:t>明确现场处置人员的个人防护措施；</w:t>
            </w:r>
          </w:p>
          <w:p w14:paraId="6BFDFD13">
            <w:pPr>
              <w:pStyle w:val="30"/>
              <w:numPr>
                <w:ilvl w:val="0"/>
                <w:numId w:val="14"/>
              </w:numPr>
              <w:jc w:val="left"/>
            </w:pPr>
            <w:r>
              <w:t>组织落实</w:t>
            </w:r>
            <w:r>
              <w:rPr>
                <w:rFonts w:hint="eastAsia"/>
              </w:rPr>
              <w:t>停产</w:t>
            </w:r>
            <w:r>
              <w:t>措施。</w:t>
            </w:r>
          </w:p>
        </w:tc>
      </w:tr>
      <w:tr w14:paraId="194E3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vAlign w:val="center"/>
          </w:tcPr>
          <w:p w14:paraId="70841BA0">
            <w:pPr>
              <w:pStyle w:val="30"/>
              <w:ind w:firstLine="57"/>
            </w:pPr>
            <w:r>
              <w:rPr>
                <w:rFonts w:hint="eastAsia"/>
              </w:rPr>
              <w:t>4</w:t>
            </w:r>
          </w:p>
        </w:tc>
        <w:tc>
          <w:tcPr>
            <w:tcW w:w="954" w:type="pct"/>
            <w:shd w:val="clear" w:color="auto" w:fill="auto"/>
            <w:vAlign w:val="center"/>
          </w:tcPr>
          <w:p w14:paraId="5A59F4D8">
            <w:pPr>
              <w:pStyle w:val="30"/>
              <w:rPr>
                <w:rFonts w:hint="default" w:eastAsia="仿宋"/>
                <w:lang w:val="en-US" w:eastAsia="zh-CN"/>
              </w:rPr>
            </w:pPr>
            <w:r>
              <w:rPr>
                <w:rFonts w:hint="eastAsia"/>
                <w:lang w:val="en-US" w:eastAsia="zh-CN"/>
              </w:rPr>
              <w:t>应急监测组</w:t>
            </w:r>
          </w:p>
        </w:tc>
        <w:tc>
          <w:tcPr>
            <w:tcW w:w="3647" w:type="pct"/>
            <w:shd w:val="clear" w:color="auto" w:fill="auto"/>
            <w:vAlign w:val="center"/>
          </w:tcPr>
          <w:p w14:paraId="05B3A13E">
            <w:pPr>
              <w:pStyle w:val="30"/>
              <w:numPr>
                <w:ilvl w:val="0"/>
                <w:numId w:val="0"/>
              </w:numPr>
              <w:jc w:val="left"/>
            </w:pPr>
            <w:r>
              <w:rPr>
                <w:rFonts w:hint="eastAsia"/>
              </w:rPr>
              <w:t>配合政府部门</w:t>
            </w:r>
            <w:r>
              <w:t>开展</w:t>
            </w:r>
            <w:r>
              <w:rPr>
                <w:rFonts w:hint="eastAsia"/>
                <w:lang w:val="en-US" w:eastAsia="zh-CN"/>
              </w:rPr>
              <w:t>必要时开展</w:t>
            </w:r>
            <w:r>
              <w:rPr>
                <w:rFonts w:hint="eastAsia"/>
              </w:rPr>
              <w:t>应急监测工作，</w:t>
            </w:r>
            <w:r>
              <w:t>根据现场情况明确相应的应急监测方案及监测方法，确定污染物扩散范围，明确监测的布点和频次；对突发环境事件的污染物种类、性质以及当地气象、自然、社会环境状况等的调查；做好大气、水体、土壤等应急监测及数据汇总分析，明确污染物性质、浓度和数量，确定污染程度、范围、污染扩散趋势和可能产生的影响，为突发环境事件应急决策提供依据。</w:t>
            </w:r>
          </w:p>
        </w:tc>
      </w:tr>
      <w:tr w14:paraId="5B15A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vAlign w:val="center"/>
          </w:tcPr>
          <w:p w14:paraId="7166F2BE">
            <w:pPr>
              <w:pStyle w:val="30"/>
              <w:ind w:firstLine="57"/>
            </w:pPr>
            <w:r>
              <w:rPr>
                <w:rFonts w:hint="eastAsia"/>
              </w:rPr>
              <w:t>5</w:t>
            </w:r>
          </w:p>
        </w:tc>
        <w:tc>
          <w:tcPr>
            <w:tcW w:w="954" w:type="pct"/>
            <w:shd w:val="clear" w:color="auto" w:fill="auto"/>
            <w:vAlign w:val="center"/>
          </w:tcPr>
          <w:p w14:paraId="270DB980">
            <w:pPr>
              <w:pStyle w:val="30"/>
              <w:rPr>
                <w:rFonts w:hint="default" w:eastAsia="仿宋"/>
                <w:lang w:val="en-US" w:eastAsia="zh-CN"/>
              </w:rPr>
            </w:pPr>
            <w:r>
              <w:rPr>
                <w:rFonts w:hint="eastAsia"/>
                <w:lang w:val="en-US" w:eastAsia="zh-CN"/>
              </w:rPr>
              <w:t>应急保障组</w:t>
            </w:r>
          </w:p>
        </w:tc>
        <w:tc>
          <w:tcPr>
            <w:tcW w:w="3647" w:type="pct"/>
            <w:shd w:val="clear" w:color="auto" w:fill="auto"/>
            <w:vAlign w:val="center"/>
          </w:tcPr>
          <w:p w14:paraId="35508D52">
            <w:pPr>
              <w:pStyle w:val="30"/>
              <w:numPr>
                <w:ilvl w:val="0"/>
                <w:numId w:val="15"/>
              </w:numPr>
              <w:jc w:val="left"/>
            </w:pPr>
            <w:r>
              <w:t>负责对污染事故现场和污染危害区域内人员疏散、转移和临时安置，对现场和规定区域实施警戒，禁止无关人员和车辆进入或靠近危险区域；</w:t>
            </w:r>
          </w:p>
          <w:p w14:paraId="1DA57E11">
            <w:pPr>
              <w:pStyle w:val="30"/>
              <w:numPr>
                <w:ilvl w:val="0"/>
                <w:numId w:val="15"/>
              </w:numPr>
              <w:jc w:val="left"/>
            </w:pPr>
            <w:r>
              <w:t>负责调度、发放污染处置环境应急物资，以及其他应急处置所需的各类物资；</w:t>
            </w:r>
          </w:p>
          <w:p w14:paraId="05D66C2C">
            <w:pPr>
              <w:pStyle w:val="30"/>
              <w:numPr>
                <w:ilvl w:val="0"/>
                <w:numId w:val="15"/>
              </w:numPr>
              <w:jc w:val="left"/>
            </w:pPr>
            <w:r>
              <w:t>协调和保障应急处置所需电力、通信、无线电、供水、供热、燃气、设备等的供应</w:t>
            </w:r>
            <w:r>
              <w:rPr>
                <w:rFonts w:hint="eastAsia"/>
              </w:rPr>
              <w:t>；</w:t>
            </w:r>
          </w:p>
          <w:p w14:paraId="28C30565">
            <w:pPr>
              <w:pStyle w:val="30"/>
              <w:numPr>
                <w:ilvl w:val="0"/>
                <w:numId w:val="15"/>
              </w:numPr>
              <w:jc w:val="left"/>
            </w:pPr>
            <w:r>
              <w:t>在事故现场组织开展医疗急救，或转送伤员至各医疗机构救治。</w:t>
            </w:r>
          </w:p>
        </w:tc>
      </w:tr>
    </w:tbl>
    <w:p w14:paraId="32CE466C">
      <w:pPr>
        <w:bidi w:val="0"/>
        <w:sectPr>
          <w:pgSz w:w="11906" w:h="16838"/>
          <w:pgMar w:top="1701" w:right="1417" w:bottom="1417" w:left="1417" w:header="907" w:footer="850" w:gutter="567"/>
          <w:cols w:space="425" w:num="1"/>
          <w:rtlGutter w:val="0"/>
          <w:docGrid w:type="lines" w:linePitch="312" w:charSpace="0"/>
        </w:sectPr>
      </w:pPr>
    </w:p>
    <w:p w14:paraId="544EC401">
      <w:pPr>
        <w:pStyle w:val="2"/>
      </w:pPr>
      <w:bookmarkStart w:id="35" w:name="_Toc23247"/>
      <w:r>
        <w:rPr>
          <w:rFonts w:hint="eastAsia"/>
        </w:rPr>
        <w:t>监测与预警</w:t>
      </w:r>
      <w:bookmarkEnd w:id="35"/>
    </w:p>
    <w:p w14:paraId="2B5494D3">
      <w:pPr>
        <w:pStyle w:val="3"/>
      </w:pPr>
      <w:bookmarkStart w:id="36" w:name="_Toc6254"/>
      <w:r>
        <w:rPr>
          <w:rFonts w:hint="eastAsia"/>
        </w:rPr>
        <w:t>监控和风险分析</w:t>
      </w:r>
      <w:bookmarkEnd w:id="36"/>
    </w:p>
    <w:p w14:paraId="7DCF7E1A">
      <w:pPr>
        <w:pStyle w:val="5"/>
        <w:ind w:firstLine="560" w:firstLineChars="200"/>
      </w:pPr>
      <w:r>
        <w:rPr>
          <w:rFonts w:hint="eastAsia"/>
        </w:rPr>
        <w:t>应急指挥办公室应组织加强厂区日常环境管理，并对可能导致突发环境事件的风险信息加强收集、分析和研判。各部门人员应及时将可能导致突发环境事件的信息上报应急指挥部办公室。</w:t>
      </w:r>
    </w:p>
    <w:p w14:paraId="1FD104ED">
      <w:pPr>
        <w:ind w:firstLine="560" w:firstLineChars="200"/>
      </w:pPr>
      <w:r>
        <w:rPr>
          <w:rFonts w:hint="eastAsia"/>
        </w:rPr>
        <w:t>应急指挥部</w:t>
      </w:r>
      <w:r>
        <w:t>办公室需对接收到的信息进行核实，并</w:t>
      </w:r>
      <w:r>
        <w:rPr>
          <w:rFonts w:hint="eastAsia"/>
        </w:rPr>
        <w:t>结合信息具体情况和自身应急能力</w:t>
      </w:r>
      <w:r>
        <w:t>进行初步研判，根据研判结果确定是否进行预警发布和应急响应。</w:t>
      </w:r>
    </w:p>
    <w:p w14:paraId="120D767D">
      <w:pPr>
        <w:numPr>
          <w:ilvl w:val="0"/>
          <w:numId w:val="0"/>
        </w:numPr>
        <w:ind w:firstLine="560" w:firstLineChars="200"/>
      </w:pPr>
      <w:r>
        <w:rPr>
          <w:rFonts w:hint="default"/>
          <w:lang w:val="en-US" w:eastAsia="zh-CN"/>
        </w:rPr>
        <w:t>企业获取突发事件信息的途径包括但不限于以下几个途径：（1）政府新闻媒体公开发布的信息；（2）基层岗位上报生产安全事故信息；（3）经风险评估、隐患排查、专业检查等发现可能发生突发环境事件的征兆；（4）政府主管部门向企业应急指挥部告知的预警信息；（5）企业内部检测到污染物排放不达标现象；（6）周边企业或社会群众告知的突发事件信息</w:t>
      </w:r>
      <w:r>
        <w:rPr>
          <w:rFonts w:hint="eastAsia"/>
          <w:lang w:val="en-US" w:eastAsia="zh-CN"/>
        </w:rPr>
        <w:t>。</w:t>
      </w:r>
    </w:p>
    <w:p w14:paraId="1DFB53E0">
      <w:pPr>
        <w:pStyle w:val="3"/>
      </w:pPr>
      <w:bookmarkStart w:id="37" w:name="_Toc32533"/>
      <w:r>
        <w:rPr>
          <w:rFonts w:hint="eastAsia"/>
        </w:rPr>
        <w:t>预警</w:t>
      </w:r>
      <w:bookmarkEnd w:id="37"/>
    </w:p>
    <w:p w14:paraId="62472B43">
      <w:pPr>
        <w:ind w:firstLine="560" w:firstLineChars="200"/>
      </w:pPr>
      <w:r>
        <w:t>按照早发现、早报告、早处置的原则，根据可能引发突发环境事件的因素和企业自身实际，建立企业突发环境事件预警机制，明确接警、预警分级、预警研判、发布预警和预警行动、预警解除与升级的责任人、程序和主要内容。</w:t>
      </w:r>
    </w:p>
    <w:p w14:paraId="4D263B55">
      <w:pPr>
        <w:pStyle w:val="4"/>
        <w:bidi w:val="0"/>
      </w:pPr>
      <w:r>
        <w:rPr>
          <w:rFonts w:hint="eastAsia"/>
          <w:lang w:val="en-US" w:eastAsia="zh-CN"/>
        </w:rPr>
        <w:t>接警</w:t>
      </w:r>
    </w:p>
    <w:p w14:paraId="19F9EFC4">
      <w:pPr>
        <w:ind w:firstLine="560" w:firstLineChars="200"/>
        <w:rPr>
          <w:rFonts w:hint="default" w:eastAsia="仿宋"/>
          <w:lang w:val="en-US" w:eastAsia="zh-CN"/>
        </w:rPr>
      </w:pPr>
      <w:r>
        <w:rPr>
          <w:rFonts w:hint="default" w:eastAsia="仿宋"/>
          <w:lang w:val="en-US" w:eastAsia="zh-CN"/>
        </w:rPr>
        <w:t>明确企业内部突发事件隐患和预警信息的接报和主动收集的责任人、职责、要求等。通常企业内部的报告程序可以由下级向上级逐级进行报告，在紧急情况下可越级报告。</w:t>
      </w:r>
    </w:p>
    <w:p w14:paraId="1E75D7DD">
      <w:pPr>
        <w:ind w:firstLine="560" w:firstLineChars="200"/>
        <w:rPr>
          <w:rFonts w:hint="default" w:eastAsia="仿宋"/>
          <w:lang w:val="en-US" w:eastAsia="zh-CN"/>
        </w:rPr>
      </w:pPr>
      <w:r>
        <w:rPr>
          <w:rFonts w:hint="default" w:eastAsia="仿宋"/>
          <w:lang w:val="en-US" w:eastAsia="zh-CN"/>
        </w:rPr>
        <w:t>报警方式包括：呼救、电话（包括手机）、报警系统等。</w:t>
      </w:r>
      <w:r>
        <w:rPr>
          <w:rFonts w:hint="eastAsia"/>
          <w:lang w:val="en-US" w:eastAsia="zh-CN"/>
        </w:rPr>
        <w:t>企业24小时应急值守电话为：022-59915988  022-59915911</w:t>
      </w:r>
    </w:p>
    <w:p w14:paraId="699FF905">
      <w:pPr>
        <w:pStyle w:val="4"/>
        <w:spacing w:before="156"/>
      </w:pPr>
      <w:r>
        <w:rPr>
          <w:rFonts w:hint="eastAsia"/>
        </w:rPr>
        <w:t>预警</w:t>
      </w:r>
      <w:r>
        <w:rPr>
          <w:rFonts w:hint="eastAsia"/>
          <w:lang w:val="en-US" w:eastAsia="zh-CN"/>
        </w:rPr>
        <w:t>分级</w:t>
      </w:r>
    </w:p>
    <w:p w14:paraId="5D7288BB">
      <w:pPr>
        <w:ind w:firstLine="560" w:firstLineChars="200"/>
      </w:pPr>
      <w:r>
        <w:t>根据发生突发环境事件的可能性大小、紧急程度以及采取的响应措施</w:t>
      </w:r>
      <w:r>
        <w:rPr>
          <w:rFonts w:hint="eastAsia"/>
          <w:lang w:eastAsia="zh-CN"/>
        </w:rPr>
        <w:t>，</w:t>
      </w:r>
      <w:r>
        <w:t>将企业内部预警分为</w:t>
      </w:r>
      <w:r>
        <w:rPr>
          <w:rFonts w:hint="eastAsia"/>
          <w:lang w:val="en-US" w:eastAsia="zh-CN"/>
        </w:rPr>
        <w:t>蓝色、</w:t>
      </w:r>
      <w:r>
        <w:t>橙色和红色预警。</w:t>
      </w:r>
    </w:p>
    <w:p w14:paraId="33D24F03">
      <w:pPr>
        <w:ind w:firstLine="560" w:firstLineChars="200"/>
        <w:rPr>
          <w:rFonts w:hint="eastAsia"/>
          <w:lang w:val="en-US" w:eastAsia="zh-CN"/>
        </w:rPr>
      </w:pPr>
      <w:r>
        <w:rPr>
          <w:rFonts w:hint="eastAsia"/>
          <w:lang w:val="en-US" w:eastAsia="zh-CN"/>
        </w:rPr>
        <w:t>本公司预警分级的原则、情景、内容和要求见下表。</w:t>
      </w:r>
    </w:p>
    <w:p w14:paraId="3AA36230">
      <w:pPr>
        <w:pStyle w:val="12"/>
        <w:bidi w:val="0"/>
        <w:rPr>
          <w:rFonts w:hint="eastAsia"/>
          <w:lang w:val="en-US" w:eastAsia="zh-CN"/>
        </w:rPr>
      </w:pPr>
      <w:r>
        <w:t xml:space="preserve">表 </w:t>
      </w:r>
      <w:r>
        <w:fldChar w:fldCharType="begin"/>
      </w:r>
      <w:r>
        <w:instrText xml:space="preserve"> STYLEREF 2 \s </w:instrText>
      </w:r>
      <w:r>
        <w:fldChar w:fldCharType="separate"/>
      </w:r>
      <w:r>
        <w:t>5.2</w:t>
      </w:r>
      <w:r>
        <w:fldChar w:fldCharType="end"/>
      </w:r>
      <w:r>
        <w:rPr>
          <w:rFonts w:hint="eastAsia"/>
        </w:rPr>
        <w:t>-</w:t>
      </w:r>
      <w:r>
        <w:fldChar w:fldCharType="begin"/>
      </w:r>
      <w:r>
        <w:instrText xml:space="preserve"> SEQ 表 \* ARABIC \s 2 </w:instrText>
      </w:r>
      <w:r>
        <w:fldChar w:fldCharType="separate"/>
      </w:r>
      <w:r>
        <w:t>1</w:t>
      </w:r>
      <w:r>
        <w:fldChar w:fldCharType="end"/>
      </w:r>
      <w:r>
        <w:rPr>
          <w:rFonts w:hint="eastAsia"/>
        </w:rPr>
        <w:t xml:space="preserve">  </w:t>
      </w:r>
      <w:r>
        <w:rPr>
          <w:rFonts w:hint="eastAsia"/>
          <w:lang w:val="en-US" w:eastAsia="zh-CN"/>
        </w:rPr>
        <w:t>预警分级一览表</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426"/>
        <w:gridCol w:w="3000"/>
        <w:gridCol w:w="1640"/>
        <w:gridCol w:w="1761"/>
      </w:tblGrid>
      <w:tr w14:paraId="26B07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4" w:type="dxa"/>
            <w:vAlign w:val="center"/>
          </w:tcPr>
          <w:p w14:paraId="7C002192">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预警分级</w:t>
            </w:r>
          </w:p>
        </w:tc>
        <w:tc>
          <w:tcPr>
            <w:tcW w:w="1426" w:type="dxa"/>
            <w:vAlign w:val="center"/>
          </w:tcPr>
          <w:p w14:paraId="647A1DFB">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原则</w:t>
            </w:r>
          </w:p>
        </w:tc>
        <w:tc>
          <w:tcPr>
            <w:tcW w:w="3000" w:type="dxa"/>
            <w:vAlign w:val="center"/>
          </w:tcPr>
          <w:p w14:paraId="35F14A93">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情景</w:t>
            </w:r>
          </w:p>
        </w:tc>
        <w:tc>
          <w:tcPr>
            <w:tcW w:w="1640" w:type="dxa"/>
            <w:vAlign w:val="center"/>
          </w:tcPr>
          <w:p w14:paraId="1EE19237">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预警内容</w:t>
            </w:r>
          </w:p>
        </w:tc>
        <w:tc>
          <w:tcPr>
            <w:tcW w:w="1761" w:type="dxa"/>
            <w:vAlign w:val="center"/>
          </w:tcPr>
          <w:p w14:paraId="558467C2">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预警要求</w:t>
            </w:r>
          </w:p>
        </w:tc>
      </w:tr>
      <w:tr w14:paraId="321FA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497C87A2">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蓝色</w:t>
            </w:r>
          </w:p>
        </w:tc>
        <w:tc>
          <w:tcPr>
            <w:tcW w:w="1426" w:type="dxa"/>
            <w:vAlign w:val="center"/>
          </w:tcPr>
          <w:p w14:paraId="30E17030">
            <w:pPr>
              <w:spacing w:line="240" w:lineRule="auto"/>
              <w:jc w:val="center"/>
              <w:rPr>
                <w:rFonts w:hint="default"/>
                <w:sz w:val="24"/>
                <w:szCs w:val="24"/>
                <w:vertAlign w:val="baseline"/>
                <w:lang w:val="en-US" w:eastAsia="zh-CN"/>
              </w:rPr>
            </w:pPr>
            <w:r>
              <w:rPr>
                <w:rFonts w:hint="default"/>
                <w:sz w:val="24"/>
                <w:szCs w:val="24"/>
                <w:vertAlign w:val="baseline"/>
                <w:lang w:val="en-US" w:eastAsia="zh-CN"/>
              </w:rPr>
              <w:t>接到报警时事故未发生的应急响应，企业最终只启动了橙色预警，并未启动应急处置。</w:t>
            </w:r>
          </w:p>
        </w:tc>
        <w:tc>
          <w:tcPr>
            <w:tcW w:w="3000" w:type="dxa"/>
            <w:vAlign w:val="center"/>
          </w:tcPr>
          <w:p w14:paraId="353F8468">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（1）</w:t>
            </w:r>
            <w:r>
              <w:rPr>
                <w:rFonts w:hint="default"/>
                <w:sz w:val="24"/>
                <w:szCs w:val="24"/>
                <w:vertAlign w:val="baseline"/>
                <w:lang w:val="en-US" w:eastAsia="zh-CN"/>
              </w:rPr>
              <w:t>监测发现超标排放</w:t>
            </w:r>
            <w:r>
              <w:rPr>
                <w:rFonts w:hint="eastAsia"/>
                <w:sz w:val="24"/>
                <w:szCs w:val="24"/>
                <w:vertAlign w:val="baseline"/>
                <w:lang w:val="en-US" w:eastAsia="zh-CN"/>
              </w:rPr>
              <w:t>；（2）</w:t>
            </w:r>
            <w:r>
              <w:rPr>
                <w:rFonts w:hint="default"/>
                <w:sz w:val="24"/>
                <w:szCs w:val="24"/>
                <w:vertAlign w:val="baseline"/>
                <w:lang w:val="en-US" w:eastAsia="zh-CN"/>
              </w:rPr>
              <w:t>接到有关主管部门通知企业可能出现非正常排放情况</w:t>
            </w:r>
            <w:r>
              <w:rPr>
                <w:rFonts w:hint="eastAsia"/>
                <w:sz w:val="24"/>
                <w:szCs w:val="24"/>
                <w:vertAlign w:val="baseline"/>
                <w:lang w:val="en-US" w:eastAsia="zh-CN"/>
              </w:rPr>
              <w:t>；（3）</w:t>
            </w:r>
            <w:r>
              <w:rPr>
                <w:rFonts w:hint="default"/>
                <w:sz w:val="24"/>
                <w:szCs w:val="24"/>
                <w:vertAlign w:val="baseline"/>
                <w:lang w:val="en-US" w:eastAsia="zh-CN"/>
              </w:rPr>
              <w:t>周边企业发生火灾爆炸事件时，可能影响到本厂区，导致多米诺效应（连锁反应）时</w:t>
            </w:r>
            <w:r>
              <w:rPr>
                <w:rFonts w:hint="eastAsia"/>
                <w:sz w:val="24"/>
                <w:szCs w:val="24"/>
                <w:vertAlign w:val="baseline"/>
                <w:lang w:val="en-US" w:eastAsia="zh-CN"/>
              </w:rPr>
              <w:t>；（4）</w:t>
            </w:r>
            <w:r>
              <w:rPr>
                <w:rFonts w:hint="default"/>
                <w:sz w:val="24"/>
                <w:szCs w:val="24"/>
                <w:vertAlign w:val="baseline"/>
                <w:lang w:val="en-US" w:eastAsia="zh-CN"/>
              </w:rPr>
              <w:t>政府部门发布极端天气和自然灾害预警信息时</w:t>
            </w:r>
          </w:p>
        </w:tc>
        <w:tc>
          <w:tcPr>
            <w:tcW w:w="1640" w:type="dxa"/>
            <w:vAlign w:val="center"/>
          </w:tcPr>
          <w:p w14:paraId="552B837C">
            <w:pPr>
              <w:spacing w:line="240" w:lineRule="auto"/>
              <w:jc w:val="center"/>
              <w:rPr>
                <w:rFonts w:hint="default"/>
                <w:sz w:val="24"/>
                <w:szCs w:val="24"/>
                <w:vertAlign w:val="baseline"/>
                <w:lang w:val="en-US" w:eastAsia="zh-CN"/>
              </w:rPr>
            </w:pPr>
            <w:r>
              <w:rPr>
                <w:rFonts w:hint="default"/>
                <w:sz w:val="24"/>
                <w:szCs w:val="24"/>
                <w:vertAlign w:val="baseline"/>
                <w:lang w:val="en-US" w:eastAsia="zh-CN"/>
              </w:rPr>
              <w:t>事件类别、可能影响范围及时间、警示事项、应当采取的措施等</w:t>
            </w:r>
          </w:p>
        </w:tc>
        <w:tc>
          <w:tcPr>
            <w:tcW w:w="1761" w:type="dxa"/>
            <w:vAlign w:val="center"/>
          </w:tcPr>
          <w:p w14:paraId="1D0A3AAD">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应急物资及人员到位，一旦发生现场级事件，立即启动三级应急响应。</w:t>
            </w:r>
          </w:p>
        </w:tc>
      </w:tr>
      <w:tr w14:paraId="2C293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2699FB7F">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橙色</w:t>
            </w:r>
          </w:p>
        </w:tc>
        <w:tc>
          <w:tcPr>
            <w:tcW w:w="1426" w:type="dxa"/>
            <w:vAlign w:val="center"/>
          </w:tcPr>
          <w:p w14:paraId="4A7F1A45">
            <w:pPr>
              <w:spacing w:line="240" w:lineRule="auto"/>
              <w:jc w:val="center"/>
              <w:rPr>
                <w:rFonts w:hint="default"/>
                <w:sz w:val="24"/>
                <w:szCs w:val="24"/>
                <w:vertAlign w:val="baseline"/>
                <w:lang w:val="en-US" w:eastAsia="zh-CN"/>
              </w:rPr>
            </w:pPr>
            <w:r>
              <w:rPr>
                <w:rFonts w:hint="default"/>
                <w:sz w:val="24"/>
                <w:szCs w:val="24"/>
                <w:vertAlign w:val="baseline"/>
                <w:lang w:val="en-US" w:eastAsia="zh-CN"/>
              </w:rPr>
              <w:t>接到报警时已发生现场级环境事件，或由蓝色预警升级为橙色预警，即启动了三级应急响应。</w:t>
            </w:r>
          </w:p>
        </w:tc>
        <w:tc>
          <w:tcPr>
            <w:tcW w:w="3000" w:type="dxa"/>
            <w:vAlign w:val="center"/>
          </w:tcPr>
          <w:p w14:paraId="432814AA">
            <w:pPr>
              <w:spacing w:line="240" w:lineRule="auto"/>
              <w:jc w:val="center"/>
              <w:rPr>
                <w:rFonts w:hint="default"/>
                <w:sz w:val="24"/>
                <w:szCs w:val="24"/>
                <w:vertAlign w:val="baseline"/>
                <w:lang w:val="en-US" w:eastAsia="zh-CN"/>
              </w:rPr>
            </w:pPr>
            <w:r>
              <w:rPr>
                <w:rFonts w:hint="default"/>
                <w:sz w:val="24"/>
                <w:szCs w:val="24"/>
                <w:vertAlign w:val="baseline"/>
                <w:lang w:val="en-US" w:eastAsia="zh-CN"/>
              </w:rPr>
              <w:t>（1）由蓝色预警升级为橙色预警；（2）接警时已发生小规模泄漏、火灾/爆炸（未次生消防废水）等生产安全事故；（3）接警时已发生污染治污设施故障事故。</w:t>
            </w:r>
          </w:p>
        </w:tc>
        <w:tc>
          <w:tcPr>
            <w:tcW w:w="1640" w:type="dxa"/>
            <w:vAlign w:val="center"/>
          </w:tcPr>
          <w:p w14:paraId="398684FA">
            <w:pPr>
              <w:spacing w:line="240" w:lineRule="auto"/>
              <w:jc w:val="center"/>
              <w:rPr>
                <w:rFonts w:hint="default"/>
                <w:sz w:val="24"/>
                <w:szCs w:val="24"/>
                <w:vertAlign w:val="baseline"/>
                <w:lang w:val="en-US" w:eastAsia="zh-CN"/>
              </w:rPr>
            </w:pPr>
            <w:r>
              <w:rPr>
                <w:rFonts w:hint="default"/>
                <w:sz w:val="24"/>
                <w:szCs w:val="24"/>
                <w:vertAlign w:val="baseline"/>
                <w:lang w:val="en-US" w:eastAsia="zh-CN"/>
              </w:rPr>
              <w:t>事件类别、可能影响范围及时间、警示事项、应当采取的措施等</w:t>
            </w:r>
          </w:p>
        </w:tc>
        <w:tc>
          <w:tcPr>
            <w:tcW w:w="1761" w:type="dxa"/>
            <w:vAlign w:val="center"/>
          </w:tcPr>
          <w:p w14:paraId="1B8EA303">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应急物资及人员到位，一旦发生公司级事件，立即启动二级应急响应。</w:t>
            </w:r>
          </w:p>
        </w:tc>
      </w:tr>
      <w:tr w14:paraId="14CC3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17273761">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红色</w:t>
            </w:r>
          </w:p>
        </w:tc>
        <w:tc>
          <w:tcPr>
            <w:tcW w:w="1426" w:type="dxa"/>
            <w:vAlign w:val="center"/>
          </w:tcPr>
          <w:p w14:paraId="1D3B5F35">
            <w:pPr>
              <w:spacing w:line="240" w:lineRule="auto"/>
              <w:jc w:val="center"/>
              <w:rPr>
                <w:rFonts w:hint="default"/>
                <w:sz w:val="24"/>
                <w:szCs w:val="24"/>
                <w:vertAlign w:val="baseline"/>
                <w:lang w:val="en-US" w:eastAsia="zh-CN"/>
              </w:rPr>
            </w:pPr>
            <w:r>
              <w:rPr>
                <w:rFonts w:hint="default"/>
                <w:sz w:val="24"/>
                <w:szCs w:val="24"/>
                <w:vertAlign w:val="baseline"/>
                <w:lang w:val="en-US" w:eastAsia="zh-CN"/>
              </w:rPr>
              <w:t>接到报警时已发生公司级环境事件，或由橙色预警升级为红色预警，即启动了二级应急响应。</w:t>
            </w:r>
          </w:p>
        </w:tc>
        <w:tc>
          <w:tcPr>
            <w:tcW w:w="3000" w:type="dxa"/>
            <w:vAlign w:val="center"/>
          </w:tcPr>
          <w:p w14:paraId="67237E24">
            <w:pPr>
              <w:spacing w:line="240" w:lineRule="auto"/>
              <w:jc w:val="center"/>
              <w:rPr>
                <w:rFonts w:hint="default"/>
                <w:sz w:val="24"/>
                <w:szCs w:val="24"/>
                <w:vertAlign w:val="baseline"/>
                <w:lang w:val="en-US" w:eastAsia="zh-CN"/>
              </w:rPr>
            </w:pPr>
            <w:r>
              <w:rPr>
                <w:rFonts w:hint="default"/>
                <w:sz w:val="24"/>
                <w:szCs w:val="24"/>
                <w:vertAlign w:val="baseline"/>
                <w:lang w:val="en-US" w:eastAsia="zh-CN"/>
              </w:rPr>
              <w:t>（1）由橙色预警升级为红色预警；（2）接警时已发生大规模泄漏、火灾/爆炸（次生消防废水）等生产安全事故。</w:t>
            </w:r>
          </w:p>
        </w:tc>
        <w:tc>
          <w:tcPr>
            <w:tcW w:w="1640" w:type="dxa"/>
            <w:vAlign w:val="center"/>
          </w:tcPr>
          <w:p w14:paraId="6F6DFEEE">
            <w:pPr>
              <w:spacing w:line="240" w:lineRule="auto"/>
              <w:jc w:val="center"/>
              <w:rPr>
                <w:rFonts w:hint="default"/>
                <w:sz w:val="24"/>
                <w:szCs w:val="24"/>
                <w:vertAlign w:val="baseline"/>
                <w:lang w:val="en-US" w:eastAsia="zh-CN"/>
              </w:rPr>
            </w:pPr>
            <w:r>
              <w:rPr>
                <w:rFonts w:hint="default"/>
                <w:sz w:val="24"/>
                <w:szCs w:val="24"/>
                <w:vertAlign w:val="baseline"/>
                <w:lang w:val="en-US" w:eastAsia="zh-CN"/>
              </w:rPr>
              <w:t>事件类别、可能影响范围及时间、警示事项、应当采取的措施等</w:t>
            </w:r>
          </w:p>
        </w:tc>
        <w:tc>
          <w:tcPr>
            <w:tcW w:w="1761" w:type="dxa"/>
            <w:vAlign w:val="center"/>
          </w:tcPr>
          <w:p w14:paraId="4621B731">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联络政府管理部门，一旦发生社会级事件，立即启动一级应急响应。</w:t>
            </w:r>
          </w:p>
        </w:tc>
      </w:tr>
    </w:tbl>
    <w:p w14:paraId="6985904E">
      <w:pPr>
        <w:pStyle w:val="4"/>
        <w:spacing w:before="156"/>
      </w:pPr>
      <w:r>
        <w:rPr>
          <w:rFonts w:hint="eastAsia"/>
          <w:lang w:val="en-US" w:eastAsia="zh-CN"/>
        </w:rPr>
        <w:t>预警研判</w:t>
      </w:r>
    </w:p>
    <w:p w14:paraId="369962DC">
      <w:pPr>
        <w:bidi w:val="0"/>
        <w:ind w:firstLine="560" w:firstLineChars="200"/>
      </w:pPr>
      <w:r>
        <w:rPr>
          <w:rFonts w:hint="eastAsia"/>
          <w:lang w:val="en-US" w:eastAsia="zh-CN"/>
        </w:rPr>
        <w:t>应急指挥办公室</w:t>
      </w:r>
      <w:r>
        <w:t>在接到警报时，应先对报警信息进行初步的研判，若确定为假警，针对假警的内容进行相应的信息处置；若确定报警信息如实，则上报应急指挥部，应急指挥部组织有关部门和专家，根据预报信息分析对该事件的危害程度、紧急程度和发展态势进行会商初判，必要时可同时安排人员进行先期处置，采取相应的防范措施，避免事态进一步恶化。</w:t>
      </w:r>
    </w:p>
    <w:p w14:paraId="76DE9240">
      <w:pPr>
        <w:pStyle w:val="4"/>
        <w:bidi w:val="0"/>
      </w:pPr>
      <w:r>
        <w:rPr>
          <w:rFonts w:hint="eastAsia"/>
          <w:lang w:val="en-US" w:eastAsia="zh-CN"/>
        </w:rPr>
        <w:t>发布预警和预警行动</w:t>
      </w:r>
    </w:p>
    <w:p w14:paraId="20D51591">
      <w:pPr>
        <w:bidi w:val="0"/>
        <w:ind w:firstLine="560" w:firstLineChars="200"/>
      </w:pPr>
      <w:r>
        <w:rPr>
          <w:rFonts w:hint="eastAsia"/>
          <w:lang w:val="en-US" w:eastAsia="zh-CN"/>
        </w:rPr>
        <w:t>应急指挥办公室</w:t>
      </w:r>
      <w:r>
        <w:t>明确预警信息后，发布预警，并采取行动对事态进行控制。预警信息可通过</w:t>
      </w:r>
      <w:r>
        <w:rPr>
          <w:rFonts w:hint="eastAsia"/>
        </w:rPr>
        <w:t>对讲机</w:t>
      </w:r>
      <w:r>
        <w:t>、微信、手机</w:t>
      </w:r>
      <w:r>
        <w:rPr>
          <w:rFonts w:hint="eastAsia"/>
        </w:rPr>
        <w:t>通话、</w:t>
      </w:r>
      <w:r>
        <w:t>短信、当面告知等渠道进行。</w:t>
      </w:r>
    </w:p>
    <w:p w14:paraId="755B4694">
      <w:pPr>
        <w:bidi w:val="0"/>
        <w:ind w:firstLine="560" w:firstLineChars="200"/>
      </w:pPr>
      <w:r>
        <w:t>发布预警应包括但不限于以下几点内容：（1）下达启动预案命令；（2）通知本预案涉及的相关人员进入待命状态做好应急准备；（3）对可能造成或已造成污染的源头加强监控或进行控制；（4）明确在应急人员未抵达事故现场时，事故现场负责人需根据不同的事故情景，组织对事态进行先期控制，核实可能造成污染的风险物质、种类和数量，避免事态进一步加剧；（5）调集应急物资和设备，做好应急保障；（6）做好事故信息上报和通报或相关准备工作</w:t>
      </w:r>
      <w:r>
        <w:rPr>
          <w:rFonts w:hint="eastAsia"/>
          <w:lang w:eastAsia="zh-CN"/>
        </w:rPr>
        <w:t>；</w:t>
      </w:r>
      <w:r>
        <w:t>（7）做好协助政府疏散周边敏感受体准备工作；（8）做好开展应急监测的准备。</w:t>
      </w:r>
    </w:p>
    <w:p w14:paraId="4D9223B3">
      <w:pPr>
        <w:pStyle w:val="4"/>
        <w:bidi w:val="0"/>
      </w:pPr>
      <w:r>
        <w:rPr>
          <w:rFonts w:hint="eastAsia"/>
          <w:lang w:val="en-US" w:eastAsia="zh-CN"/>
        </w:rPr>
        <w:t>预警解除与升级</w:t>
      </w:r>
    </w:p>
    <w:p w14:paraId="40937F78">
      <w:pPr>
        <w:bidi w:val="0"/>
        <w:ind w:firstLine="560" w:firstLineChars="200"/>
      </w:pPr>
      <w:r>
        <w:t>当突发环境事件的危险已经消除，经过评估确认，由应急指挥部适时下达预警解除指令，应急办公室将指令信息及时传达至各相关职能部门，分为以下三种情况：一是接到报警时事故未发生，发布了</w:t>
      </w:r>
      <w:r>
        <w:rPr>
          <w:rFonts w:hint="eastAsia"/>
          <w:lang w:val="en-US" w:eastAsia="zh-CN"/>
        </w:rPr>
        <w:t>蓝色</w:t>
      </w:r>
      <w:r>
        <w:t>预警但未进行应急处置，预警解除。二是接到报警时</w:t>
      </w:r>
      <w:r>
        <w:rPr>
          <w:rFonts w:hint="eastAsia"/>
          <w:lang w:val="en-US" w:eastAsia="zh-CN"/>
        </w:rPr>
        <w:t>已发生现场级事件</w:t>
      </w:r>
      <w:r>
        <w:t>，发布了</w:t>
      </w:r>
      <w:r>
        <w:rPr>
          <w:rFonts w:hint="eastAsia"/>
          <w:lang w:val="en-US" w:eastAsia="zh-CN"/>
        </w:rPr>
        <w:t>橙色</w:t>
      </w:r>
      <w:r>
        <w:t>预警</w:t>
      </w:r>
      <w:r>
        <w:rPr>
          <w:rFonts w:hint="eastAsia"/>
          <w:lang w:val="en-US" w:eastAsia="zh-CN"/>
        </w:rPr>
        <w:t>或蓝色</w:t>
      </w:r>
      <w:r>
        <w:t>预警升级为</w:t>
      </w:r>
      <w:r>
        <w:rPr>
          <w:rFonts w:hint="eastAsia"/>
          <w:lang w:val="en-US" w:eastAsia="zh-CN"/>
        </w:rPr>
        <w:t>橙色</w:t>
      </w:r>
      <w:r>
        <w:t>预警，处置完成环境突发事件危险已经消除后预警解除（即应急终止）。三是接到报警时已发生</w:t>
      </w:r>
      <w:r>
        <w:rPr>
          <w:rFonts w:hint="eastAsia"/>
          <w:lang w:val="en-US" w:eastAsia="zh-CN"/>
        </w:rPr>
        <w:t>公司级事件</w:t>
      </w:r>
      <w:r>
        <w:t>，</w:t>
      </w:r>
      <w:r>
        <w:rPr>
          <w:rFonts w:hint="eastAsia"/>
          <w:lang w:val="en-US" w:eastAsia="zh-CN"/>
        </w:rPr>
        <w:t>发布了红色预警或橙色</w:t>
      </w:r>
      <w:r>
        <w:t>预警</w:t>
      </w:r>
      <w:r>
        <w:rPr>
          <w:rFonts w:hint="eastAsia"/>
          <w:lang w:val="en-US" w:eastAsia="zh-CN"/>
        </w:rPr>
        <w:t>升级未红色预警</w:t>
      </w:r>
      <w:r>
        <w:t>，处置完成环境突发事件危险已经消除后预警解除（即应急终止）。为减化程序，一般预警解除即响应自动终止，响应终止即预警自动解除。</w:t>
      </w:r>
    </w:p>
    <w:p w14:paraId="2B280235">
      <w:pPr>
        <w:pStyle w:val="5"/>
        <w:sectPr>
          <w:pgSz w:w="11906" w:h="16838"/>
          <w:pgMar w:top="1701" w:right="1417" w:bottom="1417" w:left="1417" w:header="907" w:footer="850" w:gutter="567"/>
          <w:cols w:space="425" w:num="1"/>
          <w:rtlGutter w:val="0"/>
          <w:docGrid w:type="lines" w:linePitch="312" w:charSpace="0"/>
        </w:sectPr>
      </w:pPr>
    </w:p>
    <w:p w14:paraId="2A6A03A4">
      <w:pPr>
        <w:pStyle w:val="2"/>
      </w:pPr>
      <w:bookmarkStart w:id="38" w:name="_Toc1797"/>
      <w:r>
        <w:rPr>
          <w:rFonts w:hint="eastAsia"/>
        </w:rPr>
        <w:t>信息报告</w:t>
      </w:r>
      <w:bookmarkEnd w:id="38"/>
    </w:p>
    <w:p w14:paraId="7BD59F9A">
      <w:pPr>
        <w:ind w:firstLine="560" w:firstLineChars="200"/>
      </w:pPr>
      <w:r>
        <w:t>信息报告包括企业内部信息报告、通知协议单位协助应急救援、向当地人民政府和环保部门报告和向邻近单位通报这四种情况。</w:t>
      </w:r>
    </w:p>
    <w:p w14:paraId="13F33B4E">
      <w:pPr>
        <w:pStyle w:val="3"/>
        <w:bidi w:val="0"/>
      </w:pPr>
      <w:bookmarkStart w:id="39" w:name="_Toc11321"/>
      <w:r>
        <w:rPr>
          <w:rFonts w:hint="eastAsia"/>
          <w:lang w:val="en-US" w:eastAsia="zh-CN"/>
        </w:rPr>
        <w:t>企业内部信息报告</w:t>
      </w:r>
      <w:bookmarkEnd w:id="39"/>
    </w:p>
    <w:p w14:paraId="2A35FAA7">
      <w:pPr>
        <w:ind w:firstLine="560" w:firstLineChars="200"/>
        <w:rPr>
          <w:rFonts w:hint="eastAsia"/>
          <w:lang w:val="en-US" w:eastAsia="zh-CN"/>
        </w:rPr>
      </w:pPr>
      <w:r>
        <w:rPr>
          <w:rFonts w:hint="eastAsia"/>
          <w:lang w:val="en-US" w:eastAsia="zh-CN"/>
        </w:rPr>
        <w:t>公司应急救援24小时报警电话：022-59915988  022-59915911</w:t>
      </w:r>
    </w:p>
    <w:p w14:paraId="40B2D7FE">
      <w:pPr>
        <w:ind w:firstLine="560" w:firstLineChars="200"/>
        <w:rPr>
          <w:rFonts w:hint="default"/>
          <w:lang w:val="en-US" w:eastAsia="zh-CN"/>
        </w:rPr>
      </w:pPr>
      <w:r>
        <w:rPr>
          <w:rFonts w:hint="eastAsia"/>
          <w:lang w:val="en-US" w:eastAsia="zh-CN"/>
        </w:rPr>
        <w:t>当确认发生现场级及以上级别事故时，应立即报警，报告事故所在部门，同时上报公司应急指挥办公室，应急指挥办公室对接警信息进行研判，及时向应急指挥部汇报事故情况。</w:t>
      </w:r>
    </w:p>
    <w:p w14:paraId="68117965">
      <w:pPr>
        <w:pStyle w:val="3"/>
        <w:bidi w:val="0"/>
        <w:rPr>
          <w:rFonts w:hint="default"/>
          <w:lang w:val="en-US" w:eastAsia="zh-CN"/>
        </w:rPr>
      </w:pPr>
      <w:bookmarkStart w:id="40" w:name="_Toc29572"/>
      <w:r>
        <w:rPr>
          <w:rFonts w:hint="eastAsia"/>
          <w:lang w:val="en-US" w:eastAsia="zh-CN"/>
        </w:rPr>
        <w:t>通知协议单位应急救援</w:t>
      </w:r>
      <w:bookmarkEnd w:id="40"/>
    </w:p>
    <w:p w14:paraId="33FC9785">
      <w:pPr>
        <w:ind w:firstLine="560" w:firstLineChars="200"/>
        <w:rPr>
          <w:rFonts w:hint="eastAsia"/>
          <w:lang w:val="en-US" w:eastAsia="zh-CN"/>
        </w:rPr>
      </w:pPr>
      <w:r>
        <w:rPr>
          <w:rFonts w:hint="eastAsia"/>
          <w:lang w:val="en-US" w:eastAsia="zh-CN"/>
        </w:rPr>
        <w:t>当企业内部应急物资不足以满足现场应急处置要求，应急指挥办公室应及时联络应急互助单位，告知其事故类型、需求的应急物资等情况，请求支援。当研判需开展应急监测工作时，应急指挥办公室应及时联络应急监测协议单位，告知其事故类型及可能产生的污染物信息，请求赶赴现场开展应急监测工作。</w:t>
      </w:r>
    </w:p>
    <w:p w14:paraId="64DDF27B">
      <w:pPr>
        <w:ind w:firstLine="560" w:firstLineChars="200"/>
        <w:rPr>
          <w:rFonts w:hint="eastAsia"/>
          <w:lang w:val="en-US" w:eastAsia="zh-CN"/>
        </w:rPr>
      </w:pPr>
      <w:r>
        <w:rPr>
          <w:rFonts w:hint="eastAsia"/>
          <w:lang w:val="en-US" w:eastAsia="zh-CN"/>
        </w:rPr>
        <w:t>应急互助单位及应急监测单位名称、联络方式如下表。</w:t>
      </w:r>
    </w:p>
    <w:p w14:paraId="6B1D27C1">
      <w:pPr>
        <w:widowControl w:val="0"/>
        <w:shd w:val="clear"/>
        <w:spacing w:line="360" w:lineRule="auto"/>
        <w:jc w:val="center"/>
        <w:rPr>
          <w:rFonts w:hint="default"/>
          <w:lang w:val="en-US" w:eastAsia="zh-CN"/>
        </w:rPr>
      </w:pPr>
      <w:r>
        <w:rPr>
          <w:rStyle w:val="46"/>
        </w:rPr>
        <w:t xml:space="preserve">表 </w:t>
      </w:r>
      <w:r>
        <w:rPr>
          <w:rStyle w:val="46"/>
        </w:rPr>
        <w:fldChar w:fldCharType="begin"/>
      </w:r>
      <w:r>
        <w:rPr>
          <w:rStyle w:val="46"/>
        </w:rPr>
        <w:instrText xml:space="preserve"> STYLEREF 2 \s </w:instrText>
      </w:r>
      <w:r>
        <w:rPr>
          <w:rStyle w:val="46"/>
        </w:rPr>
        <w:fldChar w:fldCharType="separate"/>
      </w:r>
      <w:r>
        <w:rPr>
          <w:rStyle w:val="46"/>
        </w:rPr>
        <w:t>6.2</w:t>
      </w:r>
      <w:r>
        <w:rPr>
          <w:rStyle w:val="46"/>
        </w:rPr>
        <w:fldChar w:fldCharType="end"/>
      </w:r>
      <w:r>
        <w:rPr>
          <w:rStyle w:val="46"/>
          <w:rFonts w:hint="eastAsia"/>
        </w:rPr>
        <w:t>-</w:t>
      </w:r>
      <w:r>
        <w:rPr>
          <w:rStyle w:val="46"/>
        </w:rPr>
        <w:fldChar w:fldCharType="begin"/>
      </w:r>
      <w:r>
        <w:rPr>
          <w:rStyle w:val="46"/>
        </w:rPr>
        <w:instrText xml:space="preserve"> SEQ 表 \* ARABIC \s 2 </w:instrText>
      </w:r>
      <w:r>
        <w:rPr>
          <w:rStyle w:val="46"/>
        </w:rPr>
        <w:fldChar w:fldCharType="separate"/>
      </w:r>
      <w:r>
        <w:rPr>
          <w:rStyle w:val="46"/>
        </w:rPr>
        <w:t>1</w:t>
      </w:r>
      <w:r>
        <w:rPr>
          <w:rStyle w:val="46"/>
        </w:rPr>
        <w:fldChar w:fldCharType="end"/>
      </w:r>
      <w:r>
        <w:rPr>
          <w:rStyle w:val="46"/>
          <w:rFonts w:hint="default"/>
          <w:lang w:val="en-US" w:eastAsia="zh-CN"/>
        </w:rPr>
        <w:t xml:space="preserve"> </w:t>
      </w:r>
      <w:r>
        <w:rPr>
          <w:rFonts w:hint="default" w:ascii="Times New Roman" w:hAnsi="Times New Roman" w:eastAsia="黑体" w:cs="Times New Roman"/>
          <w:kern w:val="2"/>
          <w:sz w:val="24"/>
          <w:szCs w:val="24"/>
          <w:lang w:val="en-US" w:eastAsia="zh-CN" w:bidi="ar-SA"/>
        </w:rPr>
        <w:t xml:space="preserve"> </w:t>
      </w:r>
      <w:r>
        <w:rPr>
          <w:rFonts w:hint="eastAsia" w:ascii="Times New Roman" w:hAnsi="Times New Roman" w:eastAsia="黑体" w:cs="Times New Roman"/>
          <w:kern w:val="2"/>
          <w:sz w:val="24"/>
          <w:szCs w:val="24"/>
          <w:lang w:val="en-US" w:eastAsia="zh-CN" w:bidi="ar-SA"/>
        </w:rPr>
        <w:t>外部</w:t>
      </w:r>
      <w:r>
        <w:rPr>
          <w:rFonts w:hint="eastAsia" w:eastAsia="黑体" w:cs="Times New Roman"/>
          <w:kern w:val="2"/>
          <w:sz w:val="24"/>
          <w:szCs w:val="24"/>
          <w:lang w:val="en-US" w:eastAsia="zh-CN" w:bidi="ar-SA"/>
        </w:rPr>
        <w:t>救援单位联系方式</w:t>
      </w:r>
    </w:p>
    <w:tbl>
      <w:tblPr>
        <w:tblStyle w:val="2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305"/>
        <w:gridCol w:w="1453"/>
        <w:gridCol w:w="1959"/>
        <w:gridCol w:w="2001"/>
      </w:tblGrid>
      <w:tr w14:paraId="6A02B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1895" w:type="pct"/>
            <w:shd w:val="clear" w:color="auto" w:fill="auto"/>
            <w:vAlign w:val="center"/>
          </w:tcPr>
          <w:p w14:paraId="64097403">
            <w:pPr>
              <w:spacing w:line="240" w:lineRule="auto"/>
              <w:jc w:val="center"/>
              <w:rPr>
                <w:rFonts w:hint="default"/>
                <w:b/>
                <w:bCs/>
                <w:sz w:val="24"/>
                <w:szCs w:val="24"/>
                <w:lang w:val="en-US" w:eastAsia="zh-CN"/>
              </w:rPr>
            </w:pPr>
            <w:r>
              <w:rPr>
                <w:rFonts w:hint="default"/>
                <w:b/>
                <w:bCs/>
                <w:sz w:val="24"/>
                <w:szCs w:val="24"/>
                <w:lang w:val="en-US" w:eastAsia="zh-CN"/>
              </w:rPr>
              <w:t>单位名称</w:t>
            </w:r>
          </w:p>
        </w:tc>
        <w:tc>
          <w:tcPr>
            <w:tcW w:w="833" w:type="pct"/>
            <w:shd w:val="clear" w:color="auto" w:fill="auto"/>
            <w:vAlign w:val="center"/>
          </w:tcPr>
          <w:p w14:paraId="496C18C9">
            <w:pPr>
              <w:spacing w:line="240" w:lineRule="auto"/>
              <w:jc w:val="center"/>
              <w:rPr>
                <w:rFonts w:hint="default"/>
                <w:b/>
                <w:bCs/>
                <w:sz w:val="24"/>
                <w:szCs w:val="24"/>
                <w:lang w:val="en-US" w:eastAsia="zh-CN"/>
              </w:rPr>
            </w:pPr>
            <w:r>
              <w:rPr>
                <w:rFonts w:hint="default"/>
                <w:b/>
                <w:bCs/>
                <w:sz w:val="24"/>
                <w:szCs w:val="24"/>
                <w:lang w:val="en-US" w:eastAsia="zh-CN"/>
              </w:rPr>
              <w:t>联系人</w:t>
            </w:r>
          </w:p>
        </w:tc>
        <w:tc>
          <w:tcPr>
            <w:tcW w:w="1123" w:type="pct"/>
            <w:shd w:val="clear" w:color="auto" w:fill="auto"/>
            <w:vAlign w:val="center"/>
          </w:tcPr>
          <w:p w14:paraId="45D8266F">
            <w:pPr>
              <w:spacing w:line="240" w:lineRule="auto"/>
              <w:jc w:val="center"/>
              <w:rPr>
                <w:rFonts w:hint="default"/>
                <w:b/>
                <w:bCs/>
                <w:sz w:val="24"/>
                <w:szCs w:val="24"/>
                <w:lang w:val="en-US" w:eastAsia="zh-CN"/>
              </w:rPr>
            </w:pPr>
            <w:r>
              <w:rPr>
                <w:rFonts w:hint="default"/>
                <w:b/>
                <w:bCs/>
                <w:sz w:val="24"/>
                <w:szCs w:val="24"/>
                <w:lang w:val="en-US" w:eastAsia="zh-CN"/>
              </w:rPr>
              <w:t>联系方式</w:t>
            </w:r>
          </w:p>
        </w:tc>
        <w:tc>
          <w:tcPr>
            <w:tcW w:w="1147" w:type="pct"/>
            <w:shd w:val="clear" w:color="auto" w:fill="auto"/>
            <w:vAlign w:val="center"/>
          </w:tcPr>
          <w:p w14:paraId="30F70491">
            <w:pPr>
              <w:spacing w:line="240" w:lineRule="auto"/>
              <w:jc w:val="center"/>
              <w:rPr>
                <w:rFonts w:hint="default"/>
                <w:b/>
                <w:bCs/>
                <w:sz w:val="24"/>
                <w:szCs w:val="24"/>
                <w:lang w:val="en-US" w:eastAsia="zh-CN"/>
              </w:rPr>
            </w:pPr>
            <w:r>
              <w:rPr>
                <w:rFonts w:hint="default"/>
                <w:b/>
                <w:bCs/>
                <w:sz w:val="24"/>
                <w:szCs w:val="24"/>
                <w:lang w:val="en-US" w:eastAsia="zh-CN"/>
              </w:rPr>
              <w:t>备注</w:t>
            </w:r>
          </w:p>
        </w:tc>
      </w:tr>
      <w:tr w14:paraId="5E565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95" w:type="pct"/>
            <w:shd w:val="clear" w:color="auto" w:fill="auto"/>
            <w:vAlign w:val="center"/>
          </w:tcPr>
          <w:p w14:paraId="400B49DD">
            <w:pPr>
              <w:spacing w:line="240" w:lineRule="auto"/>
              <w:jc w:val="center"/>
              <w:rPr>
                <w:rFonts w:hint="default"/>
                <w:sz w:val="24"/>
                <w:szCs w:val="24"/>
                <w:lang w:val="en-US" w:eastAsia="zh-CN"/>
              </w:rPr>
            </w:pPr>
            <w:r>
              <w:rPr>
                <w:rFonts w:hint="default"/>
                <w:sz w:val="24"/>
                <w:szCs w:val="24"/>
                <w:lang w:val="en-US" w:eastAsia="zh-CN"/>
              </w:rPr>
              <w:t>先导颜料（天津）有限公司</w:t>
            </w:r>
          </w:p>
        </w:tc>
        <w:tc>
          <w:tcPr>
            <w:tcW w:w="833" w:type="pct"/>
            <w:shd w:val="clear" w:color="auto" w:fill="auto"/>
            <w:vAlign w:val="center"/>
          </w:tcPr>
          <w:p w14:paraId="165A06D1">
            <w:pPr>
              <w:spacing w:line="240" w:lineRule="auto"/>
              <w:jc w:val="center"/>
              <w:rPr>
                <w:rFonts w:hint="default"/>
                <w:sz w:val="24"/>
                <w:szCs w:val="24"/>
                <w:lang w:val="en-US" w:eastAsia="zh-CN"/>
              </w:rPr>
            </w:pPr>
            <w:r>
              <w:rPr>
                <w:rFonts w:hint="eastAsia"/>
                <w:sz w:val="24"/>
                <w:szCs w:val="24"/>
                <w:lang w:val="en-US" w:eastAsia="zh-CN"/>
              </w:rPr>
              <w:t>张杰华</w:t>
            </w:r>
          </w:p>
        </w:tc>
        <w:tc>
          <w:tcPr>
            <w:tcW w:w="1123" w:type="pct"/>
            <w:shd w:val="clear" w:color="auto" w:fill="auto"/>
            <w:vAlign w:val="center"/>
          </w:tcPr>
          <w:p w14:paraId="22355195">
            <w:pPr>
              <w:spacing w:line="240" w:lineRule="auto"/>
              <w:jc w:val="center"/>
              <w:rPr>
                <w:rFonts w:hint="default"/>
                <w:sz w:val="24"/>
                <w:szCs w:val="24"/>
                <w:lang w:val="en-US" w:eastAsia="zh-CN"/>
              </w:rPr>
            </w:pPr>
            <w:r>
              <w:rPr>
                <w:rFonts w:hint="eastAsia"/>
                <w:sz w:val="24"/>
                <w:szCs w:val="24"/>
                <w:lang w:val="en-US" w:eastAsia="zh-CN"/>
              </w:rPr>
              <w:t>18722336258</w:t>
            </w:r>
          </w:p>
        </w:tc>
        <w:tc>
          <w:tcPr>
            <w:tcW w:w="1147" w:type="pct"/>
            <w:shd w:val="clear" w:color="auto" w:fill="auto"/>
            <w:vAlign w:val="center"/>
          </w:tcPr>
          <w:p w14:paraId="48F4E0D7">
            <w:pPr>
              <w:spacing w:line="240" w:lineRule="auto"/>
              <w:jc w:val="center"/>
              <w:rPr>
                <w:rFonts w:hint="default"/>
                <w:sz w:val="24"/>
                <w:szCs w:val="24"/>
                <w:lang w:val="en-US" w:eastAsia="zh-CN"/>
              </w:rPr>
            </w:pPr>
            <w:r>
              <w:rPr>
                <w:rFonts w:hint="default"/>
                <w:sz w:val="24"/>
                <w:szCs w:val="24"/>
                <w:lang w:val="en-US" w:eastAsia="zh-CN"/>
              </w:rPr>
              <w:t>应急互助单位</w:t>
            </w:r>
          </w:p>
        </w:tc>
      </w:tr>
      <w:tr w14:paraId="615F4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95" w:type="pct"/>
            <w:shd w:val="clear" w:color="auto" w:fill="auto"/>
            <w:vAlign w:val="center"/>
          </w:tcPr>
          <w:p w14:paraId="29B76794">
            <w:pPr>
              <w:spacing w:line="240" w:lineRule="auto"/>
              <w:jc w:val="center"/>
              <w:rPr>
                <w:rFonts w:hint="default"/>
                <w:sz w:val="24"/>
                <w:szCs w:val="24"/>
                <w:lang w:val="en-US" w:eastAsia="zh-CN"/>
              </w:rPr>
            </w:pPr>
            <w:r>
              <w:rPr>
                <w:rFonts w:hint="default"/>
                <w:sz w:val="24"/>
                <w:szCs w:val="24"/>
                <w:lang w:val="en-US" w:eastAsia="zh-CN"/>
              </w:rPr>
              <w:t>天津华测检测认证有限公司</w:t>
            </w:r>
          </w:p>
        </w:tc>
        <w:tc>
          <w:tcPr>
            <w:tcW w:w="833" w:type="pct"/>
            <w:shd w:val="clear" w:color="auto" w:fill="auto"/>
            <w:vAlign w:val="center"/>
          </w:tcPr>
          <w:p w14:paraId="79DA5036">
            <w:pPr>
              <w:spacing w:line="240" w:lineRule="auto"/>
              <w:jc w:val="center"/>
              <w:rPr>
                <w:rFonts w:hint="default"/>
                <w:sz w:val="24"/>
                <w:szCs w:val="24"/>
                <w:lang w:val="en-US" w:eastAsia="zh-CN"/>
              </w:rPr>
            </w:pPr>
            <w:r>
              <w:rPr>
                <w:rFonts w:hint="default"/>
                <w:sz w:val="24"/>
                <w:szCs w:val="24"/>
                <w:lang w:val="en-US" w:eastAsia="zh-CN"/>
              </w:rPr>
              <w:t>王东</w:t>
            </w:r>
          </w:p>
        </w:tc>
        <w:tc>
          <w:tcPr>
            <w:tcW w:w="1123" w:type="pct"/>
            <w:shd w:val="clear" w:color="auto" w:fill="auto"/>
            <w:vAlign w:val="center"/>
          </w:tcPr>
          <w:p w14:paraId="11819123">
            <w:pPr>
              <w:spacing w:line="240" w:lineRule="auto"/>
              <w:jc w:val="center"/>
              <w:rPr>
                <w:rFonts w:hint="default"/>
                <w:sz w:val="24"/>
                <w:szCs w:val="24"/>
                <w:lang w:val="en-US" w:eastAsia="zh-CN"/>
              </w:rPr>
            </w:pPr>
            <w:r>
              <w:rPr>
                <w:rFonts w:hint="default"/>
                <w:sz w:val="24"/>
                <w:szCs w:val="24"/>
                <w:lang w:val="en-US" w:eastAsia="zh-CN"/>
              </w:rPr>
              <w:t>13011300002</w:t>
            </w:r>
          </w:p>
        </w:tc>
        <w:tc>
          <w:tcPr>
            <w:tcW w:w="1147" w:type="pct"/>
            <w:shd w:val="clear" w:color="auto" w:fill="auto"/>
            <w:vAlign w:val="center"/>
          </w:tcPr>
          <w:p w14:paraId="7A9B621D">
            <w:pPr>
              <w:spacing w:line="240" w:lineRule="auto"/>
              <w:jc w:val="center"/>
              <w:rPr>
                <w:rFonts w:hint="default"/>
                <w:sz w:val="24"/>
                <w:szCs w:val="24"/>
                <w:lang w:val="en-US" w:eastAsia="zh-CN"/>
              </w:rPr>
            </w:pPr>
            <w:r>
              <w:rPr>
                <w:rFonts w:hint="default"/>
                <w:sz w:val="24"/>
                <w:szCs w:val="24"/>
                <w:lang w:val="en-US" w:eastAsia="zh-CN"/>
              </w:rPr>
              <w:t>应急监测单位</w:t>
            </w:r>
          </w:p>
        </w:tc>
      </w:tr>
    </w:tbl>
    <w:p w14:paraId="69CB44B3">
      <w:pPr>
        <w:pStyle w:val="3"/>
        <w:bidi w:val="0"/>
        <w:rPr>
          <w:rFonts w:hint="default"/>
          <w:highlight w:val="none"/>
          <w:lang w:val="en-US" w:eastAsia="zh-CN"/>
        </w:rPr>
      </w:pPr>
      <w:bookmarkStart w:id="41" w:name="_Toc28443"/>
      <w:r>
        <w:rPr>
          <w:rFonts w:hint="eastAsia"/>
          <w:highlight w:val="none"/>
          <w:lang w:val="en-US" w:eastAsia="zh-CN"/>
        </w:rPr>
        <w:t>信息上报</w:t>
      </w:r>
      <w:bookmarkEnd w:id="41"/>
    </w:p>
    <w:p w14:paraId="76519FEE">
      <w:pPr>
        <w:ind w:firstLine="560" w:firstLineChars="200"/>
        <w:rPr>
          <w:rFonts w:hint="eastAsia"/>
          <w:lang w:val="en-US" w:eastAsia="zh-CN"/>
        </w:rPr>
      </w:pPr>
      <w:r>
        <w:rPr>
          <w:rFonts w:hint="eastAsia"/>
          <w:lang w:val="en-US" w:eastAsia="zh-CN"/>
        </w:rPr>
        <w:t>当判定可能发生社会级事件，或橙色预警升级为红色预警时，应急总指挥第一时间以电话形式向经开区生态环境局、北部片区管理局报告。</w:t>
      </w:r>
    </w:p>
    <w:p w14:paraId="23700D3E">
      <w:pPr>
        <w:ind w:firstLine="560" w:firstLineChars="200"/>
        <w:rPr>
          <w:rFonts w:hint="eastAsia"/>
          <w:lang w:val="en-US" w:eastAsia="zh-CN"/>
        </w:rPr>
      </w:pPr>
      <w:r>
        <w:rPr>
          <w:rFonts w:hint="eastAsia"/>
          <w:lang w:val="en-US" w:eastAsia="zh-CN"/>
        </w:rPr>
        <w:t>经开区生态环境局：022-25201119</w:t>
      </w:r>
    </w:p>
    <w:p w14:paraId="6DE2441E">
      <w:pPr>
        <w:ind w:firstLine="560" w:firstLineChars="200"/>
        <w:rPr>
          <w:rFonts w:hint="default"/>
          <w:lang w:val="en-US" w:eastAsia="zh-CN"/>
        </w:rPr>
      </w:pPr>
      <w:r>
        <w:rPr>
          <w:rFonts w:hint="eastAsia"/>
          <w:lang w:val="en-US" w:eastAsia="zh-CN"/>
        </w:rPr>
        <w:t>北部片区管理局：022-67161236</w:t>
      </w:r>
    </w:p>
    <w:p w14:paraId="331F8227">
      <w:pPr>
        <w:ind w:firstLine="560" w:firstLineChars="200"/>
        <w:rPr>
          <w:rFonts w:hint="eastAsia"/>
          <w:lang w:val="en-US" w:eastAsia="zh-CN"/>
        </w:rPr>
      </w:pPr>
      <w:r>
        <w:rPr>
          <w:rFonts w:hint="default"/>
          <w:lang w:val="en-US" w:eastAsia="zh-CN"/>
        </w:rPr>
        <w:t>报告包括但不限于以下几点内容：（1）发生事件的单位名称和地址；（2）事件发生的时间和具体位置；（3）事件类型：例如泄漏、火灾、爆炸等；（4）主要污染物特征、污染物质的量；（5）事件发生的原因、过程、进展情况及采取的应急措施等基本情况以及仍需进一步采取应急措施和预防措施的建议；（6）涉及到有毒有害气体事故应重点报告泄漏物质名称、泄漏量、影响范围、近地面风向、疏散建议；（7）已污染的范围、潜在的危害程度、转化方式趋向，并提供可能受影响的敏感点分布示意图；（8）已监测的数据及仍需进一步监测的方案建议等；（9）联系人姓名和电话</w:t>
      </w:r>
      <w:r>
        <w:rPr>
          <w:rFonts w:hint="eastAsia"/>
          <w:lang w:val="en-US" w:eastAsia="zh-CN"/>
        </w:rPr>
        <w:t>。</w:t>
      </w:r>
    </w:p>
    <w:p w14:paraId="3CF0AC72">
      <w:pPr>
        <w:pStyle w:val="3"/>
        <w:bidi w:val="0"/>
        <w:rPr>
          <w:rFonts w:hint="eastAsia"/>
          <w:lang w:val="en-US" w:eastAsia="zh-CN"/>
        </w:rPr>
      </w:pPr>
      <w:bookmarkStart w:id="42" w:name="_Toc25950"/>
      <w:r>
        <w:rPr>
          <w:rFonts w:hint="eastAsia"/>
          <w:lang w:val="en-US" w:eastAsia="zh-CN"/>
        </w:rPr>
        <w:t>信息通报</w:t>
      </w:r>
      <w:bookmarkEnd w:id="42"/>
    </w:p>
    <w:p w14:paraId="04EA0692">
      <w:pPr>
        <w:ind w:firstLine="560" w:firstLineChars="200"/>
        <w:rPr>
          <w:rFonts w:hint="eastAsia"/>
          <w:lang w:val="en-US" w:eastAsia="zh-CN"/>
        </w:rPr>
      </w:pPr>
      <w:r>
        <w:rPr>
          <w:rFonts w:hint="default"/>
          <w:lang w:val="en-US" w:eastAsia="zh-CN"/>
        </w:rPr>
        <w:t>根据实际情况，自行或协助地方政府向周边邻近单位、社区、受影响区域人群通报事件信息，发出警报。如果决定疏散，应当通知居民避难所位置和疏散路线。</w:t>
      </w:r>
      <w:r>
        <w:rPr>
          <w:rFonts w:hint="eastAsia"/>
          <w:lang w:val="en-US" w:eastAsia="zh-CN"/>
        </w:rPr>
        <w:t>应急指挥办公室负责信息通报，通报内容包括事件/事故简况、事故性质、对健康的影响、自我保护措施、注意事项等。</w:t>
      </w:r>
    </w:p>
    <w:p w14:paraId="60C6DF01">
      <w:pPr>
        <w:ind w:firstLine="560" w:firstLineChars="200"/>
        <w:rPr>
          <w:rFonts w:hint="eastAsia"/>
          <w:lang w:val="en-US" w:eastAsia="zh-CN"/>
        </w:rPr>
      </w:pPr>
      <w:r>
        <w:rPr>
          <w:rFonts w:hint="eastAsia"/>
          <w:lang w:val="en-US" w:eastAsia="zh-CN"/>
        </w:rPr>
        <w:t>周边500米范围内企业联系方式如下。</w:t>
      </w:r>
    </w:p>
    <w:p w14:paraId="29431D8E">
      <w:pPr>
        <w:widowControl w:val="0"/>
        <w:shd w:val="clear"/>
        <w:spacing w:line="360" w:lineRule="auto"/>
        <w:jc w:val="center"/>
        <w:rPr>
          <w:rFonts w:hint="default" w:ascii="Times New Roman" w:hAnsi="Times New Roman" w:eastAsia="黑体" w:cs="Times New Roman"/>
          <w:b/>
          <w:bCs/>
          <w:kern w:val="2"/>
          <w:sz w:val="24"/>
          <w:szCs w:val="24"/>
          <w:lang w:val="en-US" w:eastAsia="zh-CN" w:bidi="ar-SA"/>
        </w:rPr>
      </w:pPr>
      <w:r>
        <w:rPr>
          <w:rStyle w:val="46"/>
        </w:rPr>
        <w:t xml:space="preserve">表 </w:t>
      </w:r>
      <w:r>
        <w:rPr>
          <w:rStyle w:val="46"/>
        </w:rPr>
        <w:fldChar w:fldCharType="begin"/>
      </w:r>
      <w:r>
        <w:rPr>
          <w:rStyle w:val="46"/>
        </w:rPr>
        <w:instrText xml:space="preserve"> STYLEREF 2 \s </w:instrText>
      </w:r>
      <w:r>
        <w:rPr>
          <w:rStyle w:val="46"/>
        </w:rPr>
        <w:fldChar w:fldCharType="separate"/>
      </w:r>
      <w:r>
        <w:rPr>
          <w:rStyle w:val="46"/>
        </w:rPr>
        <w:t>6.4</w:t>
      </w:r>
      <w:r>
        <w:rPr>
          <w:rStyle w:val="46"/>
        </w:rPr>
        <w:fldChar w:fldCharType="end"/>
      </w:r>
      <w:r>
        <w:rPr>
          <w:rStyle w:val="46"/>
          <w:rFonts w:hint="eastAsia"/>
        </w:rPr>
        <w:t>-</w:t>
      </w:r>
      <w:r>
        <w:rPr>
          <w:rStyle w:val="46"/>
        </w:rPr>
        <w:fldChar w:fldCharType="begin"/>
      </w:r>
      <w:r>
        <w:rPr>
          <w:rStyle w:val="46"/>
        </w:rPr>
        <w:instrText xml:space="preserve"> SEQ 表 \* ARABIC \s 2 </w:instrText>
      </w:r>
      <w:r>
        <w:rPr>
          <w:rStyle w:val="46"/>
        </w:rPr>
        <w:fldChar w:fldCharType="separate"/>
      </w:r>
      <w:r>
        <w:rPr>
          <w:rStyle w:val="46"/>
        </w:rPr>
        <w:t>1</w:t>
      </w:r>
      <w:r>
        <w:rPr>
          <w:rStyle w:val="46"/>
        </w:rPr>
        <w:fldChar w:fldCharType="end"/>
      </w:r>
      <w:r>
        <w:rPr>
          <w:rStyle w:val="46"/>
          <w:rFonts w:hint="default"/>
          <w:lang w:val="en-US" w:eastAsia="zh-CN"/>
        </w:rPr>
        <w:t xml:space="preserve"> </w:t>
      </w:r>
      <w:r>
        <w:rPr>
          <w:rFonts w:hint="default" w:ascii="Times New Roman" w:hAnsi="Times New Roman" w:eastAsia="黑体" w:cs="Times New Roman"/>
          <w:kern w:val="2"/>
          <w:sz w:val="24"/>
          <w:szCs w:val="24"/>
          <w:lang w:val="en-US" w:eastAsia="zh-CN" w:bidi="ar-SA"/>
        </w:rPr>
        <w:t xml:space="preserve"> </w:t>
      </w:r>
      <w:r>
        <w:rPr>
          <w:rFonts w:hint="eastAsia" w:ascii="Times New Roman" w:hAnsi="Times New Roman" w:eastAsia="黑体" w:cs="Times New Roman"/>
          <w:kern w:val="2"/>
          <w:sz w:val="24"/>
          <w:szCs w:val="24"/>
          <w:lang w:val="en-US" w:eastAsia="zh-CN" w:bidi="ar-SA"/>
        </w:rPr>
        <w:t>外部通报</w:t>
      </w:r>
      <w:r>
        <w:rPr>
          <w:rFonts w:hint="default" w:ascii="Times New Roman" w:hAnsi="Times New Roman" w:eastAsia="黑体" w:cs="Times New Roman"/>
          <w:kern w:val="2"/>
          <w:sz w:val="24"/>
          <w:szCs w:val="24"/>
          <w:lang w:val="en-US" w:eastAsia="zh-CN" w:bidi="ar-SA"/>
        </w:rPr>
        <w:t>联系方式</w:t>
      </w:r>
    </w:p>
    <w:tbl>
      <w:tblPr>
        <w:tblStyle w:val="2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03"/>
        <w:gridCol w:w="1746"/>
        <w:gridCol w:w="3769"/>
      </w:tblGrid>
      <w:tr w14:paraId="253C0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837" w:type="pct"/>
            <w:noWrap w:val="0"/>
            <w:vAlign w:val="center"/>
          </w:tcPr>
          <w:p w14:paraId="3AF5E6AD">
            <w:pPr>
              <w:spacing w:line="240" w:lineRule="auto"/>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单位</w:t>
            </w:r>
          </w:p>
        </w:tc>
        <w:tc>
          <w:tcPr>
            <w:tcW w:w="1001" w:type="pct"/>
            <w:noWrap w:val="0"/>
            <w:vAlign w:val="center"/>
          </w:tcPr>
          <w:p w14:paraId="6FB11F44">
            <w:pPr>
              <w:spacing w:line="240" w:lineRule="auto"/>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电话</w:t>
            </w:r>
          </w:p>
        </w:tc>
        <w:tc>
          <w:tcPr>
            <w:tcW w:w="2161" w:type="pct"/>
            <w:noWrap w:val="0"/>
            <w:vAlign w:val="center"/>
          </w:tcPr>
          <w:p w14:paraId="6F6692B1">
            <w:pPr>
              <w:spacing w:line="240" w:lineRule="auto"/>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地址</w:t>
            </w:r>
          </w:p>
        </w:tc>
      </w:tr>
      <w:tr w14:paraId="09973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7" w:type="pct"/>
            <w:noWrap w:val="0"/>
            <w:vAlign w:val="center"/>
          </w:tcPr>
          <w:p w14:paraId="011B9811">
            <w:pPr>
              <w:spacing w:line="240" w:lineRule="auto"/>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天津中维药业有限公司</w:t>
            </w:r>
          </w:p>
        </w:tc>
        <w:tc>
          <w:tcPr>
            <w:tcW w:w="1001" w:type="pct"/>
            <w:noWrap w:val="0"/>
            <w:vAlign w:val="center"/>
          </w:tcPr>
          <w:p w14:paraId="7B99AD59">
            <w:pPr>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022-67161291</w:t>
            </w:r>
          </w:p>
        </w:tc>
        <w:tc>
          <w:tcPr>
            <w:tcW w:w="2161" w:type="pct"/>
            <w:noWrap w:val="0"/>
            <w:vAlign w:val="center"/>
          </w:tcPr>
          <w:p w14:paraId="530C7584">
            <w:pPr>
              <w:keepNext w:val="0"/>
              <w:keepLines w:val="0"/>
              <w:widowControl/>
              <w:suppressLineNumbers w:val="0"/>
              <w:spacing w:line="240" w:lineRule="auto"/>
              <w:jc w:val="center"/>
              <w:rPr>
                <w:rFonts w:hint="default" w:ascii="Times New Roman" w:hAnsi="Times New Roman" w:cs="Times New Roman"/>
                <w:sz w:val="24"/>
                <w:szCs w:val="24"/>
                <w:lang w:val="en-US" w:eastAsia="zh-CN"/>
              </w:rPr>
            </w:pPr>
            <w:r>
              <w:rPr>
                <w:rFonts w:hint="default" w:ascii="Times New Roman" w:hAnsi="Times New Roman" w:eastAsia="仿宋" w:cs="Times New Roman"/>
                <w:color w:val="000000"/>
                <w:kern w:val="0"/>
                <w:sz w:val="24"/>
                <w:szCs w:val="24"/>
                <w:lang w:val="en-US" w:eastAsia="zh-CN" w:bidi="ar"/>
              </w:rPr>
              <w:t>天津经济技术开发区汉沽现代产业区华山路1</w:t>
            </w:r>
            <w:r>
              <w:rPr>
                <w:rFonts w:hint="default" w:ascii="Times New Roman" w:hAnsi="Times New Roman" w:cs="Times New Roman"/>
                <w:color w:val="000000"/>
                <w:kern w:val="0"/>
                <w:sz w:val="24"/>
                <w:szCs w:val="24"/>
                <w:lang w:val="en-US" w:eastAsia="zh-CN" w:bidi="ar"/>
              </w:rPr>
              <w:t>6</w:t>
            </w:r>
            <w:r>
              <w:rPr>
                <w:rFonts w:hint="default" w:ascii="Times New Roman" w:hAnsi="Times New Roman" w:eastAsia="仿宋" w:cs="Times New Roman"/>
                <w:color w:val="000000"/>
                <w:kern w:val="0"/>
                <w:sz w:val="24"/>
                <w:szCs w:val="24"/>
                <w:lang w:val="en-US" w:eastAsia="zh-CN" w:bidi="ar"/>
              </w:rPr>
              <w:t>号</w:t>
            </w:r>
          </w:p>
        </w:tc>
      </w:tr>
      <w:tr w14:paraId="75E9E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7" w:type="pct"/>
            <w:noWrap w:val="0"/>
            <w:vAlign w:val="center"/>
          </w:tcPr>
          <w:p w14:paraId="4105E8F3">
            <w:pPr>
              <w:spacing w:line="240" w:lineRule="auto"/>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天津浩元精细化工股份有限公司</w:t>
            </w:r>
          </w:p>
        </w:tc>
        <w:tc>
          <w:tcPr>
            <w:tcW w:w="1001" w:type="pct"/>
            <w:noWrap w:val="0"/>
            <w:vAlign w:val="center"/>
          </w:tcPr>
          <w:p w14:paraId="0DA5CB61">
            <w:pPr>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022-67161521</w:t>
            </w:r>
          </w:p>
        </w:tc>
        <w:tc>
          <w:tcPr>
            <w:tcW w:w="2161" w:type="pct"/>
            <w:noWrap w:val="0"/>
            <w:vAlign w:val="center"/>
          </w:tcPr>
          <w:p w14:paraId="4B165D28">
            <w:pPr>
              <w:keepNext w:val="0"/>
              <w:keepLines w:val="0"/>
              <w:widowControl/>
              <w:suppressLineNumbers w:val="0"/>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天津经济技术开发区汉沽现代产业区翠薇街18号</w:t>
            </w:r>
          </w:p>
        </w:tc>
      </w:tr>
      <w:tr w14:paraId="49E66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7" w:type="pct"/>
            <w:noWrap w:val="0"/>
            <w:vAlign w:val="center"/>
          </w:tcPr>
          <w:p w14:paraId="52CC23FC">
            <w:pPr>
              <w:spacing w:line="240" w:lineRule="auto"/>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天津鸿泰管业有限公司</w:t>
            </w:r>
          </w:p>
        </w:tc>
        <w:tc>
          <w:tcPr>
            <w:tcW w:w="1001" w:type="pct"/>
            <w:noWrap w:val="0"/>
            <w:vAlign w:val="center"/>
          </w:tcPr>
          <w:p w14:paraId="177EB7CC">
            <w:pPr>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022-67160262</w:t>
            </w:r>
          </w:p>
        </w:tc>
        <w:tc>
          <w:tcPr>
            <w:tcW w:w="2161" w:type="pct"/>
            <w:noWrap w:val="0"/>
            <w:vAlign w:val="center"/>
          </w:tcPr>
          <w:p w14:paraId="7C8C2ED7">
            <w:pPr>
              <w:keepNext w:val="0"/>
              <w:keepLines w:val="0"/>
              <w:widowControl/>
              <w:suppressLineNumbers w:val="0"/>
              <w:spacing w:line="240" w:lineRule="auto"/>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cs="Times New Roman"/>
                <w:sz w:val="24"/>
                <w:szCs w:val="24"/>
                <w:lang w:val="en-US" w:eastAsia="zh-CN"/>
              </w:rPr>
              <w:t>天津经济技术开发区汉沽现代产业区翠薇街6号</w:t>
            </w:r>
          </w:p>
        </w:tc>
      </w:tr>
      <w:tr w14:paraId="296A1C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7" w:type="pct"/>
            <w:noWrap w:val="0"/>
            <w:vAlign w:val="center"/>
          </w:tcPr>
          <w:p w14:paraId="51DC18BE">
            <w:pPr>
              <w:spacing w:line="240" w:lineRule="auto"/>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唯科（天津）矿业公司</w:t>
            </w:r>
          </w:p>
        </w:tc>
        <w:tc>
          <w:tcPr>
            <w:tcW w:w="1001" w:type="pct"/>
            <w:noWrap w:val="0"/>
            <w:vAlign w:val="center"/>
          </w:tcPr>
          <w:p w14:paraId="4984F833">
            <w:pPr>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022-67162505</w:t>
            </w:r>
          </w:p>
        </w:tc>
        <w:tc>
          <w:tcPr>
            <w:tcW w:w="2161" w:type="pct"/>
            <w:noWrap w:val="0"/>
            <w:vAlign w:val="center"/>
          </w:tcPr>
          <w:p w14:paraId="46282A54">
            <w:pPr>
              <w:keepNext w:val="0"/>
              <w:keepLines w:val="0"/>
              <w:widowControl/>
              <w:suppressLineNumbers w:val="0"/>
              <w:spacing w:line="240" w:lineRule="auto"/>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天津经济技术开发区汉沽现代产业区栖霞街32号</w:t>
            </w:r>
          </w:p>
        </w:tc>
      </w:tr>
      <w:tr w14:paraId="1557A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7" w:type="pct"/>
            <w:noWrap w:val="0"/>
            <w:vAlign w:val="center"/>
          </w:tcPr>
          <w:p w14:paraId="658BF6D1">
            <w:pPr>
              <w:spacing w:line="240" w:lineRule="auto"/>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天津炜捷制药有限公司</w:t>
            </w:r>
          </w:p>
        </w:tc>
        <w:tc>
          <w:tcPr>
            <w:tcW w:w="1001" w:type="pct"/>
            <w:noWrap w:val="0"/>
            <w:vAlign w:val="center"/>
          </w:tcPr>
          <w:p w14:paraId="74A79920">
            <w:pPr>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022-67161625</w:t>
            </w:r>
          </w:p>
        </w:tc>
        <w:tc>
          <w:tcPr>
            <w:tcW w:w="2161" w:type="pct"/>
            <w:noWrap w:val="0"/>
            <w:vAlign w:val="center"/>
          </w:tcPr>
          <w:p w14:paraId="2F1CA9EE">
            <w:pPr>
              <w:keepNext w:val="0"/>
              <w:keepLines w:val="0"/>
              <w:widowControl/>
              <w:suppressLineNumbers w:val="0"/>
              <w:spacing w:line="240" w:lineRule="auto"/>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天津经济技术开发区汉沽现代化产业区栖霞街28号</w:t>
            </w:r>
          </w:p>
        </w:tc>
      </w:tr>
      <w:tr w14:paraId="2187B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7" w:type="pct"/>
            <w:noWrap w:val="0"/>
            <w:vAlign w:val="center"/>
          </w:tcPr>
          <w:p w14:paraId="271E9596">
            <w:pPr>
              <w:spacing w:line="240" w:lineRule="auto"/>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天津圣华药业研发公司</w:t>
            </w:r>
          </w:p>
        </w:tc>
        <w:tc>
          <w:tcPr>
            <w:tcW w:w="1001" w:type="pct"/>
            <w:noWrap w:val="0"/>
            <w:vAlign w:val="center"/>
          </w:tcPr>
          <w:p w14:paraId="77676515">
            <w:pPr>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022-59910512</w:t>
            </w:r>
          </w:p>
        </w:tc>
        <w:tc>
          <w:tcPr>
            <w:tcW w:w="2161" w:type="pct"/>
            <w:noWrap w:val="0"/>
            <w:vAlign w:val="center"/>
          </w:tcPr>
          <w:p w14:paraId="4A87F07E">
            <w:pPr>
              <w:keepNext w:val="0"/>
              <w:keepLines w:val="0"/>
              <w:widowControl/>
              <w:suppressLineNumbers w:val="0"/>
              <w:spacing w:line="240" w:lineRule="auto"/>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天津经济技术开发区汉沽现代产业区华山路18号</w:t>
            </w:r>
          </w:p>
        </w:tc>
      </w:tr>
      <w:tr w14:paraId="759A2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7" w:type="pct"/>
            <w:noWrap w:val="0"/>
            <w:vAlign w:val="center"/>
          </w:tcPr>
          <w:p w14:paraId="3E0A9ED2">
            <w:pPr>
              <w:spacing w:line="240" w:lineRule="auto"/>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先岛颜料（天津）有限公司</w:t>
            </w:r>
          </w:p>
        </w:tc>
        <w:tc>
          <w:tcPr>
            <w:tcW w:w="1001" w:type="pct"/>
            <w:noWrap w:val="0"/>
            <w:vAlign w:val="center"/>
          </w:tcPr>
          <w:p w14:paraId="6B1CBE85">
            <w:pPr>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022-67161666</w:t>
            </w:r>
          </w:p>
        </w:tc>
        <w:tc>
          <w:tcPr>
            <w:tcW w:w="2161" w:type="pct"/>
            <w:noWrap w:val="0"/>
            <w:vAlign w:val="center"/>
          </w:tcPr>
          <w:p w14:paraId="474A9223">
            <w:pPr>
              <w:keepNext w:val="0"/>
              <w:keepLines w:val="0"/>
              <w:widowControl/>
              <w:suppressLineNumbers w:val="0"/>
              <w:spacing w:line="240" w:lineRule="auto"/>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天津经济技术开发区汉沽现代产业区栖霞街18号</w:t>
            </w:r>
          </w:p>
        </w:tc>
      </w:tr>
      <w:tr w14:paraId="0801A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7" w:type="pct"/>
            <w:noWrap w:val="0"/>
            <w:vAlign w:val="center"/>
          </w:tcPr>
          <w:p w14:paraId="532274AA">
            <w:pPr>
              <w:spacing w:line="240" w:lineRule="auto"/>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天津市兴滨伟业机械制造有限公司</w:t>
            </w:r>
          </w:p>
        </w:tc>
        <w:tc>
          <w:tcPr>
            <w:tcW w:w="1001" w:type="pct"/>
            <w:noWrap w:val="0"/>
            <w:vAlign w:val="center"/>
          </w:tcPr>
          <w:p w14:paraId="05260810">
            <w:pPr>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18630947599</w:t>
            </w:r>
          </w:p>
        </w:tc>
        <w:tc>
          <w:tcPr>
            <w:tcW w:w="2161" w:type="pct"/>
            <w:noWrap w:val="0"/>
            <w:vAlign w:val="center"/>
          </w:tcPr>
          <w:p w14:paraId="0D5A4030">
            <w:pPr>
              <w:keepNext w:val="0"/>
              <w:keepLines w:val="0"/>
              <w:widowControl/>
              <w:suppressLineNumbers w:val="0"/>
              <w:spacing w:line="240" w:lineRule="auto"/>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天津经济技术开发区汉沽现代产业区</w:t>
            </w:r>
            <w:r>
              <w:rPr>
                <w:rFonts w:hint="default" w:ascii="Times New Roman" w:hAnsi="Times New Roman" w:cs="Times New Roman"/>
                <w:color w:val="000000"/>
                <w:kern w:val="0"/>
                <w:sz w:val="24"/>
                <w:szCs w:val="24"/>
                <w:lang w:val="en-US" w:eastAsia="zh-CN" w:bidi="ar"/>
              </w:rPr>
              <w:t>嵩山路392</w:t>
            </w:r>
            <w:r>
              <w:rPr>
                <w:rFonts w:hint="default" w:ascii="Times New Roman" w:hAnsi="Times New Roman" w:eastAsia="仿宋" w:cs="Times New Roman"/>
                <w:color w:val="000000"/>
                <w:kern w:val="0"/>
                <w:sz w:val="24"/>
                <w:szCs w:val="24"/>
                <w:lang w:val="en-US" w:eastAsia="zh-CN" w:bidi="ar"/>
              </w:rPr>
              <w:t>号</w:t>
            </w:r>
          </w:p>
        </w:tc>
      </w:tr>
      <w:tr w14:paraId="31AB6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7" w:type="pct"/>
            <w:noWrap w:val="0"/>
            <w:vAlign w:val="center"/>
          </w:tcPr>
          <w:p w14:paraId="60573AE1">
            <w:pPr>
              <w:spacing w:line="240" w:lineRule="auto"/>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天津兴石制药有限公司</w:t>
            </w:r>
          </w:p>
        </w:tc>
        <w:tc>
          <w:tcPr>
            <w:tcW w:w="1001" w:type="pct"/>
            <w:noWrap w:val="0"/>
            <w:vAlign w:val="center"/>
          </w:tcPr>
          <w:p w14:paraId="21DA29FD">
            <w:pPr>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022-67162000</w:t>
            </w:r>
          </w:p>
        </w:tc>
        <w:tc>
          <w:tcPr>
            <w:tcW w:w="2161" w:type="pct"/>
            <w:noWrap w:val="0"/>
            <w:vAlign w:val="center"/>
          </w:tcPr>
          <w:p w14:paraId="17EA0D56">
            <w:pPr>
              <w:keepNext w:val="0"/>
              <w:keepLines w:val="0"/>
              <w:widowControl/>
              <w:suppressLineNumbers w:val="0"/>
              <w:spacing w:line="240" w:lineRule="auto"/>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天津开发区汉沽现代产业区华山路26号B区</w:t>
            </w:r>
          </w:p>
        </w:tc>
      </w:tr>
      <w:tr w14:paraId="60BCE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7C83A54">
            <w:pPr>
              <w:spacing w:line="240" w:lineRule="auto"/>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天津创锦真空涂装制品有限公司</w:t>
            </w:r>
          </w:p>
        </w:tc>
        <w:tc>
          <w:tcPr>
            <w:tcW w:w="1001" w:type="pct"/>
            <w:vAlign w:val="center"/>
          </w:tcPr>
          <w:p w14:paraId="2B111CDB">
            <w:pPr>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022-67160230</w:t>
            </w:r>
          </w:p>
        </w:tc>
        <w:tc>
          <w:tcPr>
            <w:tcW w:w="2161" w:type="pct"/>
            <w:vAlign w:val="center"/>
          </w:tcPr>
          <w:p w14:paraId="481563D4">
            <w:pPr>
              <w:keepNext w:val="0"/>
              <w:keepLines w:val="0"/>
              <w:widowControl/>
              <w:suppressLineNumbers w:val="0"/>
              <w:spacing w:line="240" w:lineRule="auto"/>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天津开发区汉沽现代产业区</w:t>
            </w:r>
            <w:r>
              <w:rPr>
                <w:rFonts w:hint="default" w:ascii="Times New Roman" w:hAnsi="Times New Roman" w:cs="Times New Roman"/>
                <w:color w:val="000000"/>
                <w:kern w:val="0"/>
                <w:sz w:val="24"/>
                <w:szCs w:val="24"/>
                <w:lang w:val="en-US" w:eastAsia="zh-CN" w:bidi="ar"/>
              </w:rPr>
              <w:t>栖霞街与华山路交口</w:t>
            </w:r>
          </w:p>
        </w:tc>
      </w:tr>
      <w:tr w14:paraId="3A702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313E4DA5">
            <w:pPr>
              <w:spacing w:line="240" w:lineRule="auto"/>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泰鼎（天津）环保科技有限公司</w:t>
            </w:r>
          </w:p>
        </w:tc>
        <w:tc>
          <w:tcPr>
            <w:tcW w:w="1001" w:type="pct"/>
            <w:vAlign w:val="center"/>
          </w:tcPr>
          <w:p w14:paraId="2A64B927">
            <w:pPr>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022-67160791</w:t>
            </w:r>
          </w:p>
        </w:tc>
        <w:tc>
          <w:tcPr>
            <w:tcW w:w="2161" w:type="pct"/>
            <w:vAlign w:val="center"/>
          </w:tcPr>
          <w:p w14:paraId="65E08AD8">
            <w:pPr>
              <w:keepNext w:val="0"/>
              <w:keepLines w:val="0"/>
              <w:widowControl/>
              <w:suppressLineNumbers w:val="0"/>
              <w:spacing w:line="240" w:lineRule="auto"/>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天津开发区汉沽现代产业区华山路</w:t>
            </w:r>
            <w:r>
              <w:rPr>
                <w:rFonts w:hint="default" w:ascii="Times New Roman" w:hAnsi="Times New Roman" w:cs="Times New Roman"/>
                <w:color w:val="000000"/>
                <w:kern w:val="0"/>
                <w:sz w:val="24"/>
                <w:szCs w:val="24"/>
                <w:lang w:val="en-US" w:eastAsia="zh-CN" w:bidi="ar"/>
              </w:rPr>
              <w:t>11号</w:t>
            </w:r>
          </w:p>
        </w:tc>
      </w:tr>
      <w:tr w14:paraId="4B857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272F6821">
            <w:pPr>
              <w:spacing w:line="240" w:lineRule="auto"/>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天津汉海科技有限公司</w:t>
            </w:r>
          </w:p>
        </w:tc>
        <w:tc>
          <w:tcPr>
            <w:tcW w:w="1001" w:type="pct"/>
            <w:vAlign w:val="center"/>
          </w:tcPr>
          <w:p w14:paraId="603BE1A6">
            <w:pPr>
              <w:spacing w:line="24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022-67221999</w:t>
            </w:r>
          </w:p>
        </w:tc>
        <w:tc>
          <w:tcPr>
            <w:tcW w:w="2161" w:type="pct"/>
            <w:vAlign w:val="center"/>
          </w:tcPr>
          <w:p w14:paraId="19C3B8FC">
            <w:pPr>
              <w:keepNext w:val="0"/>
              <w:keepLines w:val="0"/>
              <w:widowControl/>
              <w:suppressLineNumbers w:val="0"/>
              <w:spacing w:line="240" w:lineRule="auto"/>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天津开发区汉沽现代产业区</w:t>
            </w:r>
            <w:r>
              <w:rPr>
                <w:rFonts w:hint="default" w:ascii="Times New Roman" w:hAnsi="Times New Roman" w:cs="Times New Roman"/>
                <w:color w:val="000000"/>
                <w:kern w:val="0"/>
                <w:sz w:val="24"/>
                <w:szCs w:val="24"/>
                <w:lang w:val="en-US" w:eastAsia="zh-CN" w:bidi="ar"/>
              </w:rPr>
              <w:t>碧波街16号</w:t>
            </w:r>
          </w:p>
        </w:tc>
      </w:tr>
    </w:tbl>
    <w:p w14:paraId="5F69CC85">
      <w:pPr>
        <w:pStyle w:val="5"/>
        <w:sectPr>
          <w:pgSz w:w="11906" w:h="16838"/>
          <w:pgMar w:top="1701" w:right="1417" w:bottom="1417" w:left="1417" w:header="907" w:footer="850" w:gutter="567"/>
          <w:cols w:space="425" w:num="1"/>
          <w:rtlGutter w:val="0"/>
          <w:docGrid w:type="lines" w:linePitch="312" w:charSpace="0"/>
        </w:sectPr>
      </w:pPr>
    </w:p>
    <w:p w14:paraId="06FF6A95">
      <w:pPr>
        <w:pStyle w:val="2"/>
        <w:bidi w:val="0"/>
      </w:pPr>
      <w:bookmarkStart w:id="43" w:name="_Toc28466"/>
      <w:r>
        <w:rPr>
          <w:rFonts w:hint="eastAsia"/>
        </w:rPr>
        <w:t>应急监测</w:t>
      </w:r>
      <w:bookmarkEnd w:id="43"/>
    </w:p>
    <w:p w14:paraId="52E71827">
      <w:pPr>
        <w:ind w:firstLine="560" w:firstLineChars="200"/>
        <w:rPr>
          <w:rFonts w:hint="eastAsia"/>
        </w:rPr>
      </w:pPr>
      <w:r>
        <w:rPr>
          <w:rFonts w:hint="eastAsia"/>
        </w:rPr>
        <w:t>若突发环境事件导致周边环境可能受到污染，则启动应急监测。应急监测是环境监测人员在事故现场，用小型、便携、简易、快速检测仪器和装置，在尽可能短的时间内对事故污染物质的种类、污染物质的浓度、污染的范围及可能造成的危害等做出判断的过程。</w:t>
      </w:r>
    </w:p>
    <w:p w14:paraId="593C9330">
      <w:pPr>
        <w:ind w:firstLine="560" w:firstLineChars="200"/>
      </w:pPr>
      <w:r>
        <w:rPr>
          <w:rFonts w:hint="eastAsia"/>
          <w:lang w:val="en-US" w:eastAsia="zh-CN"/>
        </w:rPr>
        <w:t>本公司委托第三方专业机构承担突发环境事件应急监测工作，本公司为突发环境事件应急监测的责任主体。当发生社会级突发环境事件时，在启动应急监测的同时需第一时间</w:t>
      </w:r>
      <w:r>
        <w:rPr>
          <w:rFonts w:hint="eastAsia"/>
        </w:rPr>
        <w:t>将有关污染信息上报至</w:t>
      </w:r>
      <w:r>
        <w:rPr>
          <w:rFonts w:hint="eastAsia"/>
          <w:lang w:val="en-US" w:eastAsia="zh-CN"/>
        </w:rPr>
        <w:t>经开区</w:t>
      </w:r>
      <w:r>
        <w:rPr>
          <w:rFonts w:hint="eastAsia"/>
        </w:rPr>
        <w:t>生态环境局</w:t>
      </w:r>
      <w:r>
        <w:rPr>
          <w:rFonts w:hint="eastAsia"/>
          <w:lang w:eastAsia="zh-CN"/>
        </w:rPr>
        <w:t>，</w:t>
      </w:r>
      <w:r>
        <w:rPr>
          <w:rFonts w:hint="eastAsia"/>
          <w:lang w:val="en-US" w:eastAsia="zh-CN"/>
        </w:rPr>
        <w:t>并在政府部门的指挥下配合开展相应工作</w:t>
      </w:r>
      <w:r>
        <w:rPr>
          <w:rFonts w:hint="eastAsia"/>
        </w:rPr>
        <w:t>。</w:t>
      </w:r>
    </w:p>
    <w:p w14:paraId="65224445">
      <w:pPr>
        <w:ind w:firstLine="560" w:firstLineChars="200"/>
      </w:pPr>
      <w:r>
        <w:rPr>
          <w:rFonts w:hint="eastAsia"/>
          <w:lang w:val="en-US" w:eastAsia="zh-CN"/>
        </w:rPr>
        <w:t>应急</w:t>
      </w:r>
      <w:r>
        <w:rPr>
          <w:rFonts w:hint="eastAsia"/>
        </w:rPr>
        <w:t>监测方案根据《突发环境事件应急监测技术规范》（HJ589-2021）制定并执行。</w:t>
      </w:r>
    </w:p>
    <w:p w14:paraId="64A33B32">
      <w:pPr>
        <w:pStyle w:val="3"/>
        <w:bidi w:val="0"/>
      </w:pPr>
      <w:bookmarkStart w:id="44" w:name="_Toc21710"/>
      <w:r>
        <w:rPr>
          <w:rFonts w:hint="eastAsia"/>
        </w:rPr>
        <w:t>响应程序</w:t>
      </w:r>
      <w:bookmarkEnd w:id="44"/>
    </w:p>
    <w:p w14:paraId="7C33D83E">
      <w:pPr>
        <w:ind w:firstLine="560" w:firstLineChars="200"/>
      </w:pPr>
      <w:r>
        <w:rPr>
          <w:rFonts w:hint="eastAsia"/>
        </w:rPr>
        <w:t>（1）通知应急监测协议单位；</w:t>
      </w:r>
    </w:p>
    <w:p w14:paraId="513A229E">
      <w:pPr>
        <w:ind w:firstLine="560" w:firstLineChars="200"/>
      </w:pPr>
      <w:r>
        <w:rPr>
          <w:rFonts w:hint="eastAsia"/>
        </w:rPr>
        <w:t>（2）了解现场情况，配合专业应急监测人员实施现场监测，快速报告结果；</w:t>
      </w:r>
    </w:p>
    <w:p w14:paraId="0D73057B">
      <w:pPr>
        <w:ind w:firstLine="560" w:firstLineChars="200"/>
      </w:pPr>
      <w:r>
        <w:rPr>
          <w:rFonts w:hint="eastAsia"/>
        </w:rPr>
        <w:t>（3）进行初步综合分析，提出跟踪监测和污染控制建议；</w:t>
      </w:r>
    </w:p>
    <w:p w14:paraId="23A301FF">
      <w:pPr>
        <w:ind w:firstLine="560" w:firstLineChars="200"/>
      </w:pPr>
      <w:r>
        <w:rPr>
          <w:rFonts w:hint="eastAsia"/>
        </w:rPr>
        <w:t>（4）实施跟踪监测，及时报告结果。</w:t>
      </w:r>
    </w:p>
    <w:p w14:paraId="57BB2C8E">
      <w:pPr>
        <w:pStyle w:val="3"/>
        <w:bidi w:val="0"/>
      </w:pPr>
      <w:bookmarkStart w:id="45" w:name="_Toc32740"/>
      <w:r>
        <w:rPr>
          <w:rFonts w:hint="eastAsia"/>
        </w:rPr>
        <w:t>布点</w:t>
      </w:r>
      <w:r>
        <w:rPr>
          <w:rFonts w:hint="eastAsia"/>
          <w:lang w:val="en-US" w:eastAsia="zh-CN"/>
        </w:rPr>
        <w:t>方案</w:t>
      </w:r>
      <w:bookmarkEnd w:id="45"/>
    </w:p>
    <w:p w14:paraId="52B21BF6">
      <w:pPr>
        <w:ind w:firstLine="560" w:firstLineChars="200"/>
      </w:pPr>
      <w:r>
        <w:rPr>
          <w:rFonts w:hint="eastAsia"/>
        </w:rPr>
        <w:t>由于突发环境污染事故发生时，污染物的分布极不均匀，时空变化大，对各环境要素的污染程度不同，因此采样点位的选择对于准确判断污染物浓度分布、分布范围和程度极为重要。点位的确定应考虑以下因素：</w:t>
      </w:r>
    </w:p>
    <w:p w14:paraId="26A173A3">
      <w:pPr>
        <w:ind w:firstLine="560" w:firstLineChars="200"/>
      </w:pPr>
      <w:r>
        <w:rPr>
          <w:rFonts w:hint="eastAsia"/>
        </w:rPr>
        <w:t>（1）事故的类型、严重程度与影响范围；</w:t>
      </w:r>
    </w:p>
    <w:p w14:paraId="11EC67BE">
      <w:pPr>
        <w:ind w:firstLine="560" w:firstLineChars="200"/>
      </w:pPr>
      <w:r>
        <w:rPr>
          <w:rFonts w:hint="eastAsia"/>
        </w:rPr>
        <w:t>（2）事故发生的地点的水文地质情况；</w:t>
      </w:r>
    </w:p>
    <w:p w14:paraId="2D37518C">
      <w:pPr>
        <w:ind w:firstLine="560" w:firstLineChars="200"/>
      </w:pPr>
      <w:r>
        <w:rPr>
          <w:rFonts w:hint="eastAsia"/>
        </w:rPr>
        <w:t>（3）事故发生时的天气情况，尤其是风向、风速及其变化情况。</w:t>
      </w:r>
    </w:p>
    <w:p w14:paraId="4C5D195C">
      <w:pPr>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大气和地表水采用如下采样布点方案：</w:t>
      </w:r>
    </w:p>
    <w:p w14:paraId="29726A57">
      <w:pPr>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大气：应尽可能在事故发生地就近采样，并以事故点为中心，在事故发生时下风向50m、100m、400m和最近环境保护目标处。采样时，应同时记录气温、气压、风向和风速，采样总体积应换算成标准状态下的体积。采样过程中应注意风向的变化，及时调整采样点位置。对于应急监测采样器，应经常予以校正，以免情况紧急时没有时间进行校正。</w:t>
      </w:r>
    </w:p>
    <w:p w14:paraId="0BB536A2">
      <w:pPr>
        <w:ind w:firstLine="56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（2）地表水：</w:t>
      </w:r>
      <w:r>
        <w:rPr>
          <w:rFonts w:hint="eastAsia"/>
          <w:color w:val="000000" w:themeColor="text1"/>
          <w:lang w:val="en-US" w:eastAsia="zh-CN"/>
          <w14:textFill>
            <w14:solidFill>
              <w14:schemeClr w14:val="tx1"/>
            </w14:solidFill>
          </w14:textFill>
        </w:rPr>
        <w:t>本公司外部地表水</w:t>
      </w:r>
      <w:r>
        <w:rPr>
          <w:rFonts w:hint="eastAsia"/>
          <w:color w:val="000000" w:themeColor="text1"/>
          <w14:textFill>
            <w14:solidFill>
              <w14:schemeClr w14:val="tx1"/>
            </w14:solidFill>
          </w14:textFill>
        </w:rPr>
        <w:t>监测点位于</w:t>
      </w:r>
      <w:r>
        <w:rPr>
          <w:rFonts w:hint="eastAsia"/>
          <w:color w:val="000000" w:themeColor="text1"/>
          <w:lang w:val="en-US" w:eastAsia="zh-CN"/>
          <w14:textFill>
            <w14:solidFill>
              <w14:schemeClr w14:val="tx1"/>
            </w14:solidFill>
          </w14:textFill>
        </w:rPr>
        <w:t>事故水排入地表水体的排入点及下游500米，</w:t>
      </w:r>
      <w:r>
        <w:rPr>
          <w:rFonts w:hint="eastAsia"/>
          <w:color w:val="000000" w:themeColor="text1"/>
          <w14:textFill>
            <w14:solidFill>
              <w14:schemeClr w14:val="tx1"/>
            </w14:solidFill>
          </w14:textFill>
        </w:rPr>
        <w:t>同时在上游500m处设置参照点。采样器具应洁净并应避免交叉感染，现场可采集平行双样，一份供现场快速测定，另一份现场立即加入保护剂，尽快送至实验室进行分析。</w:t>
      </w:r>
    </w:p>
    <w:p w14:paraId="5ACDD0D6">
      <w:pPr>
        <w:pStyle w:val="3"/>
        <w:bidi w:val="0"/>
        <w:rPr>
          <w:rFonts w:hint="default"/>
          <w:lang w:val="en-US" w:eastAsia="zh-CN"/>
        </w:rPr>
      </w:pPr>
      <w:bookmarkStart w:id="46" w:name="_Toc31574"/>
      <w:r>
        <w:rPr>
          <w:rFonts w:hint="eastAsia"/>
          <w:lang w:val="en-US" w:eastAsia="zh-CN"/>
        </w:rPr>
        <w:t>监测频次</w:t>
      </w:r>
      <w:bookmarkEnd w:id="46"/>
    </w:p>
    <w:p w14:paraId="7438C101">
      <w:pPr>
        <w:bidi w:val="0"/>
        <w:ind w:firstLine="560" w:firstLineChars="200"/>
        <w:rPr>
          <w:rFonts w:hint="default"/>
          <w:lang w:val="en-US" w:eastAsia="zh-CN"/>
        </w:rPr>
      </w:pPr>
      <w:r>
        <w:rPr>
          <w:rFonts w:hint="default"/>
          <w:lang w:val="en-US" w:eastAsia="zh-CN"/>
        </w:rPr>
        <w:t>监测频次主要根据现场污染状况确定。事件刚发生时，监测频次可适当增加，待摸清污染变化规律后，可适当减少监测频次。依据不同的环境区域功能和现场具体污染状况，力求以最合理的监测频次，取得具有足够时空代表性的监测结果，做到既有代表性、能满足应急工作要求，又切实可行。</w:t>
      </w:r>
    </w:p>
    <w:p w14:paraId="16730E9A">
      <w:pPr>
        <w:pStyle w:val="3"/>
        <w:bidi w:val="0"/>
        <w:rPr>
          <w:rFonts w:hint="default"/>
          <w:lang w:val="en-US" w:eastAsia="zh-CN"/>
        </w:rPr>
      </w:pPr>
      <w:bookmarkStart w:id="47" w:name="_Toc8595"/>
      <w:r>
        <w:rPr>
          <w:rFonts w:hint="eastAsia"/>
          <w:lang w:val="en-US" w:eastAsia="zh-CN"/>
        </w:rPr>
        <w:t>监测项目</w:t>
      </w:r>
      <w:bookmarkEnd w:id="47"/>
    </w:p>
    <w:p w14:paraId="4B84A617">
      <w:pPr>
        <w:ind w:firstLine="560" w:firstLineChars="200"/>
        <w:rPr>
          <w:rFonts w:hint="default"/>
          <w:lang w:val="en-US" w:eastAsia="zh-CN"/>
        </w:rPr>
      </w:pPr>
      <w:r>
        <w:rPr>
          <w:rFonts w:hint="eastAsia"/>
          <w:lang w:val="en-US" w:eastAsia="zh-CN"/>
        </w:rPr>
        <w:t>监测频次根据事故处置情况判定，监测因子应根据突发环境事件的类型、涉及的环境风险物质确定。对于未知污染物监测项目，可结合事故现场特征及感官判断，或结合生产运行记录判定。</w:t>
      </w:r>
    </w:p>
    <w:p w14:paraId="31571B29">
      <w:pPr>
        <w:ind w:firstLine="560" w:firstLineChars="200"/>
        <w:rPr>
          <w:rFonts w:hint="default"/>
          <w:lang w:val="en-US" w:eastAsia="zh-CN"/>
        </w:rPr>
      </w:pPr>
      <w:r>
        <w:rPr>
          <w:rFonts w:hint="eastAsia"/>
          <w:lang w:val="en-US" w:eastAsia="zh-CN"/>
        </w:rPr>
        <w:t>对于已知污染物监测项目，监测项目如下：</w:t>
      </w:r>
    </w:p>
    <w:p w14:paraId="36A29F1C">
      <w:pPr>
        <w:ind w:firstLine="562" w:firstLineChars="200"/>
        <w:rPr>
          <w:rFonts w:hint="default"/>
          <w:b/>
          <w:bCs/>
          <w:lang w:val="en-US" w:eastAsia="zh-CN"/>
        </w:rPr>
      </w:pPr>
      <w:r>
        <w:rPr>
          <w:rFonts w:hint="eastAsia"/>
          <w:b/>
          <w:bCs/>
          <w:lang w:val="en-US" w:eastAsia="zh-CN"/>
        </w:rPr>
        <w:t>（1）大气</w:t>
      </w:r>
    </w:p>
    <w:p w14:paraId="47D9AA8E">
      <w:pPr>
        <w:ind w:firstLine="560" w:firstLineChars="200"/>
        <w:rPr>
          <w:rFonts w:hint="eastAsia"/>
          <w:lang w:val="en-US" w:eastAsia="zh-CN"/>
        </w:rPr>
      </w:pPr>
      <w:r>
        <w:rPr>
          <w:rFonts w:hint="eastAsia"/>
          <w:lang w:val="en-US" w:eastAsia="zh-CN"/>
        </w:rPr>
        <w:t>不同危险单元的监测项目确定见下表。</w:t>
      </w:r>
    </w:p>
    <w:p w14:paraId="17DC6B51">
      <w:pPr>
        <w:pStyle w:val="12"/>
        <w:jc w:val="center"/>
        <w:rPr>
          <w:rFonts w:hint="eastAsia"/>
          <w:lang w:val="en-US" w:eastAsia="zh-CN"/>
        </w:rPr>
      </w:pPr>
      <w:r>
        <w:t xml:space="preserve">表 </w:t>
      </w:r>
      <w:r>
        <w:fldChar w:fldCharType="begin"/>
      </w:r>
      <w:r>
        <w:instrText xml:space="preserve"> STYLEREF 2 \s </w:instrText>
      </w:r>
      <w:r>
        <w:fldChar w:fldCharType="separate"/>
      </w:r>
      <w:r>
        <w:t>7.4</w:t>
      </w:r>
      <w:r>
        <w:fldChar w:fldCharType="end"/>
      </w:r>
      <w:r>
        <w:rPr>
          <w:rFonts w:hint="eastAsia"/>
          <w:lang w:eastAsia="zh-CN"/>
        </w:rPr>
        <w:t>-</w:t>
      </w:r>
      <w:r>
        <w:fldChar w:fldCharType="begin"/>
      </w:r>
      <w:r>
        <w:instrText xml:space="preserve"> SEQ 表 \* ARABIC \s 2 </w:instrText>
      </w:r>
      <w:r>
        <w:fldChar w:fldCharType="separate"/>
      </w:r>
      <w:r>
        <w:t>1</w:t>
      </w:r>
      <w:r>
        <w:fldChar w:fldCharType="end"/>
      </w:r>
      <w:r>
        <w:rPr>
          <w:rFonts w:hint="eastAsia"/>
          <w:lang w:val="en-US" w:eastAsia="zh-CN"/>
        </w:rPr>
        <w:t xml:space="preserve">  大气监测项目</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2455"/>
        <w:gridCol w:w="1314"/>
        <w:gridCol w:w="3429"/>
      </w:tblGrid>
      <w:tr w14:paraId="359DA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14:paraId="43DB0BEF">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危险单元</w:t>
            </w:r>
          </w:p>
        </w:tc>
        <w:tc>
          <w:tcPr>
            <w:tcW w:w="2455" w:type="dxa"/>
            <w:vAlign w:val="center"/>
          </w:tcPr>
          <w:p w14:paraId="37C0B054">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风险物质</w:t>
            </w:r>
          </w:p>
        </w:tc>
        <w:tc>
          <w:tcPr>
            <w:tcW w:w="1314" w:type="dxa"/>
            <w:vAlign w:val="center"/>
          </w:tcPr>
          <w:p w14:paraId="600B828B">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事故情景</w:t>
            </w:r>
          </w:p>
        </w:tc>
        <w:tc>
          <w:tcPr>
            <w:tcW w:w="3429" w:type="dxa"/>
            <w:vAlign w:val="center"/>
          </w:tcPr>
          <w:p w14:paraId="6F0BE7F5">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监测因子</w:t>
            </w:r>
          </w:p>
        </w:tc>
      </w:tr>
      <w:tr w14:paraId="2EEE0D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23" w:type="dxa"/>
            <w:vMerge w:val="restart"/>
            <w:vAlign w:val="center"/>
          </w:tcPr>
          <w:p w14:paraId="6A84226B">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甲类车间</w:t>
            </w:r>
          </w:p>
        </w:tc>
        <w:tc>
          <w:tcPr>
            <w:tcW w:w="2455" w:type="dxa"/>
            <w:vMerge w:val="restart"/>
            <w:vAlign w:val="center"/>
          </w:tcPr>
          <w:p w14:paraId="23F17A58">
            <w:pPr>
              <w:jc w:val="center"/>
              <w:rPr>
                <w:rFonts w:hint="default" w:ascii="Times New Roman" w:hAnsi="Times New Roman" w:eastAsia="仿宋" w:cs="Times New Roman"/>
                <w:kern w:val="2"/>
                <w:sz w:val="24"/>
                <w:szCs w:val="24"/>
                <w:lang w:val="en-US" w:eastAsia="zh-CN" w:bidi="ar-SA"/>
              </w:rPr>
            </w:pPr>
            <w:r>
              <w:rPr>
                <w:rFonts w:hint="default"/>
                <w:color w:val="000000" w:themeColor="text1"/>
                <w:sz w:val="24"/>
                <w:szCs w:val="24"/>
                <w:lang w:val="en-US" w:eastAsia="zh-CN"/>
                <w14:textFill>
                  <w14:solidFill>
                    <w14:schemeClr w14:val="tx1"/>
                  </w14:solidFill>
                </w14:textFill>
              </w:rPr>
              <w:t>固化促进剂、分散剂、芳烃溶剂、密接促进剂、正丁醇、环己酮、异丙醇、醋酸乙酯、半成品基油、产品（溶剂型油墨、油墨稀释剂、油墨添加剂）</w:t>
            </w:r>
          </w:p>
        </w:tc>
        <w:tc>
          <w:tcPr>
            <w:tcW w:w="1314" w:type="dxa"/>
            <w:vAlign w:val="center"/>
          </w:tcPr>
          <w:p w14:paraId="4B3773E4">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泄漏</w:t>
            </w:r>
          </w:p>
        </w:tc>
        <w:tc>
          <w:tcPr>
            <w:tcW w:w="3429" w:type="dxa"/>
            <w:vAlign w:val="center"/>
          </w:tcPr>
          <w:p w14:paraId="543EF28D">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依据泄漏物质确定，包括乙酸乙酯、非甲烷总烃等</w:t>
            </w:r>
          </w:p>
        </w:tc>
      </w:tr>
      <w:tr w14:paraId="41E56A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23" w:type="dxa"/>
            <w:vMerge w:val="continue"/>
            <w:vAlign w:val="center"/>
          </w:tcPr>
          <w:p w14:paraId="2221DC15">
            <w:pPr>
              <w:spacing w:line="240" w:lineRule="auto"/>
              <w:jc w:val="center"/>
            </w:pPr>
          </w:p>
        </w:tc>
        <w:tc>
          <w:tcPr>
            <w:tcW w:w="2455" w:type="dxa"/>
            <w:vMerge w:val="continue"/>
            <w:vAlign w:val="center"/>
          </w:tcPr>
          <w:p w14:paraId="39D9676C">
            <w:pPr>
              <w:jc w:val="center"/>
              <w:rPr>
                <w:rFonts w:hint="default" w:ascii="Times New Roman" w:hAnsi="Times New Roman" w:eastAsia="仿宋" w:cs="Times New Roman"/>
                <w:kern w:val="2"/>
                <w:sz w:val="24"/>
                <w:szCs w:val="24"/>
                <w:lang w:val="en-US" w:eastAsia="zh-CN" w:bidi="ar-SA"/>
              </w:rPr>
            </w:pPr>
          </w:p>
        </w:tc>
        <w:tc>
          <w:tcPr>
            <w:tcW w:w="1314" w:type="dxa"/>
            <w:vAlign w:val="center"/>
          </w:tcPr>
          <w:p w14:paraId="358FDC92">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火灾、爆炸</w:t>
            </w:r>
          </w:p>
        </w:tc>
        <w:tc>
          <w:tcPr>
            <w:tcW w:w="3429" w:type="dxa"/>
            <w:vAlign w:val="center"/>
          </w:tcPr>
          <w:p w14:paraId="5385F305">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CO、非甲烷总烃等</w:t>
            </w:r>
          </w:p>
        </w:tc>
      </w:tr>
      <w:tr w14:paraId="0CB5A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23" w:type="dxa"/>
            <w:vMerge w:val="restart"/>
            <w:vAlign w:val="center"/>
          </w:tcPr>
          <w:p w14:paraId="66E06687">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甲类仓库</w:t>
            </w:r>
          </w:p>
        </w:tc>
        <w:tc>
          <w:tcPr>
            <w:tcW w:w="2455" w:type="dxa"/>
            <w:vMerge w:val="restart"/>
            <w:vAlign w:val="center"/>
          </w:tcPr>
          <w:p w14:paraId="513E2FBE">
            <w:pPr>
              <w:jc w:val="center"/>
              <w:rPr>
                <w:rFonts w:hint="default" w:ascii="Times New Roman" w:hAnsi="Times New Roman" w:eastAsia="仿宋" w:cs="Times New Roman"/>
                <w:kern w:val="2"/>
                <w:sz w:val="24"/>
                <w:szCs w:val="24"/>
                <w:lang w:val="en-US" w:eastAsia="zh-CN" w:bidi="ar-SA"/>
              </w:rPr>
            </w:pPr>
            <w:r>
              <w:rPr>
                <w:rFonts w:hint="eastAsia"/>
                <w:color w:val="000000" w:themeColor="text1"/>
                <w:sz w:val="24"/>
                <w:szCs w:val="24"/>
                <w:lang w:val="en-US" w:eastAsia="zh-CN"/>
                <w14:textFill>
                  <w14:solidFill>
                    <w14:schemeClr w14:val="tx1"/>
                  </w14:solidFill>
                </w14:textFill>
              </w:rPr>
              <w:t>固化促进剂、分散剂、芳烃溶剂、密接促进剂、正丁醇、环己酮、异丙醇、醋酸乙酯、半成品基油</w:t>
            </w:r>
          </w:p>
        </w:tc>
        <w:tc>
          <w:tcPr>
            <w:tcW w:w="1314" w:type="dxa"/>
            <w:vAlign w:val="center"/>
          </w:tcPr>
          <w:p w14:paraId="35F7C8B0">
            <w:pPr>
              <w:spacing w:line="240" w:lineRule="auto"/>
              <w:jc w:val="center"/>
              <w:rPr>
                <w:rFonts w:hint="default"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泄漏</w:t>
            </w:r>
          </w:p>
        </w:tc>
        <w:tc>
          <w:tcPr>
            <w:tcW w:w="3429" w:type="dxa"/>
            <w:vAlign w:val="center"/>
          </w:tcPr>
          <w:p w14:paraId="625B7ECD">
            <w:pPr>
              <w:spacing w:line="240" w:lineRule="auto"/>
              <w:jc w:val="center"/>
              <w:rPr>
                <w:rFonts w:hint="default"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依据泄漏物质确定，包括乙酸乙酯、非甲烷总烃等</w:t>
            </w:r>
          </w:p>
        </w:tc>
      </w:tr>
      <w:tr w14:paraId="21BCE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23" w:type="dxa"/>
            <w:vMerge w:val="continue"/>
            <w:vAlign w:val="center"/>
          </w:tcPr>
          <w:p w14:paraId="63EAD937">
            <w:pPr>
              <w:spacing w:line="240" w:lineRule="auto"/>
              <w:jc w:val="center"/>
            </w:pPr>
          </w:p>
        </w:tc>
        <w:tc>
          <w:tcPr>
            <w:tcW w:w="2455" w:type="dxa"/>
            <w:vMerge w:val="continue"/>
            <w:vAlign w:val="center"/>
          </w:tcPr>
          <w:p w14:paraId="5D4CB1E4">
            <w:pPr>
              <w:jc w:val="center"/>
              <w:rPr>
                <w:rFonts w:hint="default" w:ascii="Times New Roman" w:hAnsi="Times New Roman" w:eastAsia="仿宋" w:cs="Times New Roman"/>
                <w:kern w:val="2"/>
                <w:sz w:val="24"/>
                <w:szCs w:val="24"/>
                <w:lang w:val="en-US" w:eastAsia="zh-CN" w:bidi="ar-SA"/>
              </w:rPr>
            </w:pPr>
          </w:p>
        </w:tc>
        <w:tc>
          <w:tcPr>
            <w:tcW w:w="1314" w:type="dxa"/>
            <w:vAlign w:val="center"/>
          </w:tcPr>
          <w:p w14:paraId="14E5D052">
            <w:pPr>
              <w:spacing w:line="240" w:lineRule="auto"/>
              <w:jc w:val="center"/>
              <w:rPr>
                <w:rFonts w:hint="default"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火灾、爆炸</w:t>
            </w:r>
          </w:p>
        </w:tc>
        <w:tc>
          <w:tcPr>
            <w:tcW w:w="3429" w:type="dxa"/>
            <w:vAlign w:val="center"/>
          </w:tcPr>
          <w:p w14:paraId="0F640448">
            <w:pPr>
              <w:spacing w:line="240" w:lineRule="auto"/>
              <w:jc w:val="center"/>
              <w:rPr>
                <w:rFonts w:hint="default"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CO、非甲烷总烃等</w:t>
            </w:r>
          </w:p>
        </w:tc>
      </w:tr>
      <w:tr w14:paraId="44FC1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523" w:type="dxa"/>
            <w:vMerge w:val="restart"/>
            <w:vAlign w:val="center"/>
          </w:tcPr>
          <w:p w14:paraId="0193F3E3">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乙类仓库</w:t>
            </w:r>
          </w:p>
        </w:tc>
        <w:tc>
          <w:tcPr>
            <w:tcW w:w="2455" w:type="dxa"/>
            <w:vMerge w:val="restart"/>
            <w:vAlign w:val="center"/>
          </w:tcPr>
          <w:p w14:paraId="28C1F8CD">
            <w:pPr>
              <w:jc w:val="center"/>
              <w:rPr>
                <w:rFonts w:hint="default" w:ascii="Times New Roman" w:hAnsi="Times New Roman" w:eastAsia="仿宋" w:cs="Times New Roman"/>
                <w:kern w:val="2"/>
                <w:sz w:val="24"/>
                <w:szCs w:val="24"/>
                <w:lang w:val="en-US" w:eastAsia="zh-CN" w:bidi="ar-SA"/>
              </w:rPr>
            </w:pPr>
            <w:r>
              <w:rPr>
                <w:rFonts w:hint="eastAsia"/>
                <w:color w:val="000000" w:themeColor="text1"/>
                <w:sz w:val="24"/>
                <w:szCs w:val="24"/>
                <w:lang w:val="en-US" w:eastAsia="zh-CN"/>
                <w14:textFill>
                  <w14:solidFill>
                    <w14:schemeClr w14:val="tx1"/>
                  </w14:solidFill>
                </w14:textFill>
              </w:rPr>
              <w:t>分散剂、油墨产品</w:t>
            </w:r>
          </w:p>
        </w:tc>
        <w:tc>
          <w:tcPr>
            <w:tcW w:w="1314" w:type="dxa"/>
            <w:vAlign w:val="center"/>
          </w:tcPr>
          <w:p w14:paraId="113C89E1">
            <w:pPr>
              <w:spacing w:line="240" w:lineRule="auto"/>
              <w:jc w:val="center"/>
              <w:rPr>
                <w:rFonts w:hint="default"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泄漏</w:t>
            </w:r>
          </w:p>
        </w:tc>
        <w:tc>
          <w:tcPr>
            <w:tcW w:w="3429" w:type="dxa"/>
            <w:vAlign w:val="center"/>
          </w:tcPr>
          <w:p w14:paraId="0FADC8C6">
            <w:pPr>
              <w:spacing w:line="240" w:lineRule="auto"/>
              <w:jc w:val="center"/>
              <w:rPr>
                <w:rFonts w:hint="default"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非甲烷总烃等</w:t>
            </w:r>
          </w:p>
        </w:tc>
      </w:tr>
      <w:tr w14:paraId="3B56C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523" w:type="dxa"/>
            <w:vMerge w:val="continue"/>
            <w:vAlign w:val="center"/>
          </w:tcPr>
          <w:p w14:paraId="1C17782A">
            <w:pPr>
              <w:spacing w:line="240" w:lineRule="auto"/>
              <w:jc w:val="center"/>
            </w:pPr>
          </w:p>
        </w:tc>
        <w:tc>
          <w:tcPr>
            <w:tcW w:w="2455" w:type="dxa"/>
            <w:vMerge w:val="continue"/>
            <w:vAlign w:val="center"/>
          </w:tcPr>
          <w:p w14:paraId="23886A7A">
            <w:pPr>
              <w:spacing w:line="240" w:lineRule="auto"/>
              <w:jc w:val="center"/>
            </w:pPr>
          </w:p>
        </w:tc>
        <w:tc>
          <w:tcPr>
            <w:tcW w:w="1314" w:type="dxa"/>
            <w:vAlign w:val="center"/>
          </w:tcPr>
          <w:p w14:paraId="4156F347">
            <w:pPr>
              <w:spacing w:line="240" w:lineRule="auto"/>
              <w:jc w:val="center"/>
              <w:rPr>
                <w:rFonts w:hint="default"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火灾、爆炸</w:t>
            </w:r>
          </w:p>
        </w:tc>
        <w:tc>
          <w:tcPr>
            <w:tcW w:w="3429" w:type="dxa"/>
            <w:vAlign w:val="center"/>
          </w:tcPr>
          <w:p w14:paraId="5A195A55">
            <w:pPr>
              <w:spacing w:line="240" w:lineRule="auto"/>
              <w:jc w:val="center"/>
              <w:rPr>
                <w:rFonts w:hint="default"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CO、非甲烷总烃等</w:t>
            </w:r>
          </w:p>
        </w:tc>
      </w:tr>
      <w:tr w14:paraId="66E25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523" w:type="dxa"/>
            <w:vMerge w:val="restart"/>
            <w:vAlign w:val="center"/>
          </w:tcPr>
          <w:p w14:paraId="45E85395">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危废暂存间</w:t>
            </w:r>
          </w:p>
        </w:tc>
        <w:tc>
          <w:tcPr>
            <w:tcW w:w="2455" w:type="dxa"/>
            <w:vMerge w:val="restart"/>
            <w:vAlign w:val="center"/>
          </w:tcPr>
          <w:p w14:paraId="05C9EBC7">
            <w:pPr>
              <w:jc w:val="center"/>
              <w:rPr>
                <w:rFonts w:hint="default" w:ascii="Times New Roman" w:hAnsi="Times New Roman" w:eastAsia="仿宋" w:cs="Times New Roman"/>
                <w:kern w:val="2"/>
                <w:sz w:val="24"/>
                <w:szCs w:val="24"/>
                <w:lang w:val="en-US" w:eastAsia="zh-CN" w:bidi="ar-SA"/>
              </w:rPr>
            </w:pPr>
            <w:r>
              <w:rPr>
                <w:rFonts w:hint="eastAsia"/>
                <w:color w:val="000000" w:themeColor="text1"/>
                <w:sz w:val="24"/>
                <w:szCs w:val="24"/>
                <w:lang w:val="en-US" w:eastAsia="zh-CN"/>
                <w14:textFill>
                  <w14:solidFill>
                    <w14:schemeClr w14:val="tx1"/>
                  </w14:solidFill>
                </w14:textFill>
              </w:rPr>
              <w:t>废油墨</w:t>
            </w:r>
          </w:p>
        </w:tc>
        <w:tc>
          <w:tcPr>
            <w:tcW w:w="1314" w:type="dxa"/>
            <w:vAlign w:val="center"/>
          </w:tcPr>
          <w:p w14:paraId="678EC998">
            <w:pPr>
              <w:spacing w:line="240" w:lineRule="auto"/>
              <w:jc w:val="center"/>
              <w:rPr>
                <w:rFonts w:hint="default"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泄漏</w:t>
            </w:r>
          </w:p>
        </w:tc>
        <w:tc>
          <w:tcPr>
            <w:tcW w:w="3429" w:type="dxa"/>
            <w:vAlign w:val="center"/>
          </w:tcPr>
          <w:p w14:paraId="52A65E27">
            <w:pPr>
              <w:spacing w:line="240" w:lineRule="auto"/>
              <w:jc w:val="center"/>
              <w:rPr>
                <w:rFonts w:hint="default"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非甲烷总烃等</w:t>
            </w:r>
          </w:p>
        </w:tc>
      </w:tr>
      <w:tr w14:paraId="54B4B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523" w:type="dxa"/>
            <w:vMerge w:val="continue"/>
            <w:vAlign w:val="center"/>
          </w:tcPr>
          <w:p w14:paraId="533E45A8">
            <w:pPr>
              <w:spacing w:line="240" w:lineRule="auto"/>
              <w:jc w:val="center"/>
            </w:pPr>
          </w:p>
        </w:tc>
        <w:tc>
          <w:tcPr>
            <w:tcW w:w="2455" w:type="dxa"/>
            <w:vMerge w:val="continue"/>
            <w:vAlign w:val="center"/>
          </w:tcPr>
          <w:p w14:paraId="6C77B1DD">
            <w:pPr>
              <w:spacing w:line="240" w:lineRule="auto"/>
              <w:jc w:val="center"/>
            </w:pPr>
          </w:p>
        </w:tc>
        <w:tc>
          <w:tcPr>
            <w:tcW w:w="1314" w:type="dxa"/>
            <w:vAlign w:val="center"/>
          </w:tcPr>
          <w:p w14:paraId="0F1CC3FB">
            <w:pPr>
              <w:spacing w:line="240" w:lineRule="auto"/>
              <w:jc w:val="center"/>
              <w:rPr>
                <w:rFonts w:hint="default"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火灾、爆炸</w:t>
            </w:r>
          </w:p>
        </w:tc>
        <w:tc>
          <w:tcPr>
            <w:tcW w:w="3429" w:type="dxa"/>
            <w:vAlign w:val="center"/>
          </w:tcPr>
          <w:p w14:paraId="4F17727A">
            <w:pPr>
              <w:spacing w:line="240" w:lineRule="auto"/>
              <w:jc w:val="center"/>
              <w:rPr>
                <w:rFonts w:hint="default"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CO、非甲烷总烃等</w:t>
            </w:r>
          </w:p>
        </w:tc>
      </w:tr>
    </w:tbl>
    <w:p w14:paraId="03D0A136">
      <w:pPr>
        <w:ind w:firstLine="562" w:firstLineChars="200"/>
        <w:rPr>
          <w:rFonts w:hint="default"/>
          <w:b/>
          <w:bCs/>
          <w:lang w:val="en-US" w:eastAsia="zh-CN"/>
        </w:rPr>
      </w:pPr>
      <w:r>
        <w:rPr>
          <w:rFonts w:hint="eastAsia"/>
          <w:b/>
          <w:bCs/>
          <w:lang w:val="en-US" w:eastAsia="zh-CN"/>
        </w:rPr>
        <w:t>（2）地表水</w:t>
      </w:r>
    </w:p>
    <w:p w14:paraId="3DB57D1D">
      <w:pPr>
        <w:ind w:firstLine="560" w:firstLineChars="200"/>
        <w:rPr>
          <w:rFonts w:hint="default"/>
          <w:lang w:val="en-US" w:eastAsia="zh-CN"/>
        </w:rPr>
      </w:pPr>
      <w:r>
        <w:rPr>
          <w:rFonts w:hint="default"/>
          <w:lang w:val="en-US" w:eastAsia="zh-CN"/>
        </w:rPr>
        <w:t>监测因子主要为pH值、COD、</w:t>
      </w:r>
      <w:r>
        <w:rPr>
          <w:rFonts w:hint="eastAsia"/>
          <w:lang w:val="en-US" w:eastAsia="zh-CN"/>
        </w:rPr>
        <w:t>石油类、总有机碳</w:t>
      </w:r>
      <w:r>
        <w:rPr>
          <w:rFonts w:hint="default"/>
          <w:lang w:val="en-US" w:eastAsia="zh-CN"/>
        </w:rPr>
        <w:t>等。</w:t>
      </w:r>
    </w:p>
    <w:p w14:paraId="02D52C4B">
      <w:pPr>
        <w:pStyle w:val="3"/>
        <w:bidi w:val="0"/>
      </w:pPr>
      <w:bookmarkStart w:id="48" w:name="_Toc30990"/>
      <w:r>
        <w:rPr>
          <w:rFonts w:hint="eastAsia"/>
        </w:rPr>
        <w:t>报告内容</w:t>
      </w:r>
      <w:bookmarkEnd w:id="48"/>
    </w:p>
    <w:p w14:paraId="2F5E560F">
      <w:pPr>
        <w:ind w:firstLine="560" w:firstLineChars="200"/>
      </w:pPr>
      <w:r>
        <w:rPr>
          <w:rFonts w:hint="eastAsia"/>
        </w:rPr>
        <w:t>应急监测报告有速报、确报、最终确报几种形式。报告的手段可采用电话、传真、电子邮件、监测快报、简报、应急监测报告等方式进行。根据现场情况和监测结果，编写现场监测报告并迅速上报应急指挥部。</w:t>
      </w:r>
    </w:p>
    <w:p w14:paraId="654A8D4A">
      <w:pPr>
        <w:ind w:firstLine="560" w:firstLineChars="200"/>
      </w:pPr>
      <w:r>
        <w:rPr>
          <w:rFonts w:hint="eastAsia"/>
        </w:rPr>
        <w:t>应急监测报告的主要内容包括：</w:t>
      </w:r>
    </w:p>
    <w:p w14:paraId="587AE5DB">
      <w:pPr>
        <w:ind w:firstLine="560" w:firstLineChars="200"/>
      </w:pPr>
      <w:r>
        <w:rPr>
          <w:rFonts w:hint="eastAsia"/>
        </w:rPr>
        <w:t>①事故发生的时间，接到通知的时间，到达现场监测时间；</w:t>
      </w:r>
    </w:p>
    <w:p w14:paraId="6DF029F5">
      <w:pPr>
        <w:ind w:firstLine="560" w:firstLineChars="200"/>
      </w:pPr>
      <w:r>
        <w:rPr>
          <w:rFonts w:hint="eastAsia"/>
        </w:rPr>
        <w:t>②事故发生的具体地点及周边的自然环境；</w:t>
      </w:r>
    </w:p>
    <w:p w14:paraId="2E137BBF">
      <w:pPr>
        <w:ind w:firstLine="560" w:firstLineChars="200"/>
      </w:pPr>
      <w:r>
        <w:rPr>
          <w:rFonts w:hint="eastAsia"/>
        </w:rPr>
        <w:t>③事故发生的性质与类型；</w:t>
      </w:r>
    </w:p>
    <w:p w14:paraId="6763A482">
      <w:pPr>
        <w:ind w:firstLine="560" w:firstLineChars="200"/>
      </w:pPr>
      <w:r>
        <w:rPr>
          <w:rFonts w:hint="eastAsia"/>
        </w:rPr>
        <w:t>④采样断面（点位）、监测频次、监测方法；</w:t>
      </w:r>
    </w:p>
    <w:p w14:paraId="484C8CB0">
      <w:pPr>
        <w:ind w:firstLine="560" w:firstLineChars="200"/>
      </w:pPr>
      <w:r>
        <w:rPr>
          <w:rFonts w:hint="eastAsia"/>
        </w:rPr>
        <w:t>⑤污染事故的性质，主要污染物的种类、排放量、浓度及影响范围；</w:t>
      </w:r>
    </w:p>
    <w:p w14:paraId="4FE872B5">
      <w:pPr>
        <w:ind w:firstLine="560" w:firstLineChars="200"/>
      </w:pPr>
      <w:r>
        <w:rPr>
          <w:rFonts w:hint="eastAsia"/>
        </w:rPr>
        <w:t>⑥污染事故的危害与损失，包括人员伤亡、事故原因等；</w:t>
      </w:r>
    </w:p>
    <w:p w14:paraId="7679A431">
      <w:pPr>
        <w:ind w:firstLine="560" w:firstLineChars="200"/>
      </w:pPr>
      <w:r>
        <w:rPr>
          <w:rFonts w:hint="eastAsia"/>
        </w:rPr>
        <w:t>⑦简要说明污染物的危害特性及处理处置建议；</w:t>
      </w:r>
    </w:p>
    <w:p w14:paraId="5F0AC441">
      <w:pPr>
        <w:ind w:firstLine="560" w:firstLineChars="200"/>
      </w:pPr>
      <w:r>
        <w:rPr>
          <w:rFonts w:hint="eastAsia"/>
        </w:rPr>
        <w:t>⑧应急监测现场负责人签字。</w:t>
      </w:r>
    </w:p>
    <w:p w14:paraId="7FA0388D">
      <w:pPr>
        <w:ind w:firstLine="560" w:firstLineChars="200"/>
        <w:rPr>
          <w:rFonts w:hint="eastAsia"/>
        </w:rPr>
      </w:pPr>
      <w:r>
        <w:rPr>
          <w:rFonts w:hint="eastAsia"/>
        </w:rPr>
        <w:t>一般要求在到达现场后及时出具第一份监测报告，然后根据监测数据跟踪预测预测污染迁移强度、速度和影响范围以及主管部门的意见定时编制报告，并报告应急处置小组作为事故处理的技术依据，直至环境污染状况消除。</w:t>
      </w:r>
    </w:p>
    <w:p w14:paraId="7109F75D">
      <w:pPr>
        <w:bidi w:val="0"/>
        <w:sectPr>
          <w:pgSz w:w="11906" w:h="16838"/>
          <w:pgMar w:top="1701" w:right="1417" w:bottom="1417" w:left="1417" w:header="907" w:footer="850" w:gutter="567"/>
          <w:cols w:space="425" w:num="1"/>
          <w:rtlGutter w:val="0"/>
          <w:docGrid w:type="lines" w:linePitch="312" w:charSpace="0"/>
        </w:sectPr>
      </w:pPr>
    </w:p>
    <w:p w14:paraId="2F6B360C">
      <w:pPr>
        <w:pStyle w:val="2"/>
      </w:pPr>
      <w:bookmarkStart w:id="49" w:name="_Toc6196"/>
      <w:r>
        <w:rPr>
          <w:rFonts w:hint="eastAsia"/>
        </w:rPr>
        <w:t>应</w:t>
      </w:r>
      <w:r>
        <w:rPr>
          <w:rFonts w:hint="eastAsia"/>
          <w:lang w:val="en-US" w:eastAsia="zh-CN"/>
        </w:rPr>
        <w:t>对流程和措施</w:t>
      </w:r>
      <w:bookmarkEnd w:id="49"/>
    </w:p>
    <w:p w14:paraId="1D6276B0">
      <w:pPr>
        <w:pStyle w:val="3"/>
        <w:rPr>
          <w:rFonts w:hint="default" w:eastAsia="仿宋"/>
          <w:lang w:val="en-US" w:eastAsia="zh-CN"/>
        </w:rPr>
      </w:pPr>
      <w:bookmarkStart w:id="50" w:name="_Toc32113"/>
      <w:r>
        <w:rPr>
          <w:rFonts w:hint="eastAsia"/>
        </w:rPr>
        <w:t>应急响应流程</w:t>
      </w:r>
      <w:bookmarkEnd w:id="50"/>
    </w:p>
    <w:p w14:paraId="11223EAC">
      <w:pPr>
        <w:pStyle w:val="5"/>
        <w:ind w:firstLine="560" w:firstLineChars="200"/>
        <w:rPr>
          <w:rFonts w:hint="default" w:eastAsia="仿宋"/>
          <w:lang w:val="en-US" w:eastAsia="zh-CN"/>
        </w:rPr>
      </w:pPr>
      <w:r>
        <w:rPr>
          <w:rFonts w:hint="eastAsia"/>
        </w:rPr>
        <w:t>当现场人员发现事故险情，</w:t>
      </w:r>
      <w:r>
        <w:rPr>
          <w:rFonts w:hint="eastAsia"/>
          <w:lang w:val="en-US" w:eastAsia="zh-CN"/>
        </w:rPr>
        <w:t>立即拨打应急报警电话向应急指挥办公室报警。应急指挥办公室接到报警信息后，对信息进行研判分析，确认无误后报应急指挥部，同时发布相应级别预警，或启动相应级别应急响应，开展响应行动。</w:t>
      </w:r>
      <w:r>
        <w:rPr>
          <w:rFonts w:hint="eastAsia"/>
        </w:rPr>
        <w:t>应急处置结束后，由应急指挥部或政府部门根据事故态势研判是否终止响应。</w:t>
      </w:r>
    </w:p>
    <w:p w14:paraId="6C0FFC61">
      <w:pPr>
        <w:pStyle w:val="5"/>
        <w:ind w:firstLine="560" w:firstLineChars="200"/>
      </w:pPr>
      <w:r>
        <w:rPr>
          <w:rFonts w:hint="eastAsia"/>
        </w:rPr>
        <w:t>应急响应的工作流程概括为：接到异常警报→事件预警→确认事件发生→判定响应级别→启动分级响应→现场应急处置→应急恢复→应急终止。应急响应流程图见图</w:t>
      </w:r>
      <w:r>
        <w:rPr>
          <w:rFonts w:hint="eastAsia"/>
          <w:lang w:val="en-US" w:eastAsia="zh-CN"/>
        </w:rPr>
        <w:t>8</w:t>
      </w:r>
      <w:r>
        <w:rPr>
          <w:rFonts w:hint="eastAsia"/>
        </w:rPr>
        <w:t>.</w:t>
      </w:r>
      <w:r>
        <w:rPr>
          <w:rFonts w:hint="eastAsia"/>
          <w:lang w:val="en-US" w:eastAsia="zh-CN"/>
        </w:rPr>
        <w:t>1</w:t>
      </w:r>
      <w:r>
        <w:rPr>
          <w:rFonts w:hint="eastAsia"/>
        </w:rPr>
        <w:t>-1。</w:t>
      </w:r>
    </w:p>
    <w:p w14:paraId="5A6F93CD">
      <w:pPr>
        <w:pStyle w:val="5"/>
        <w:jc w:val="center"/>
      </w:pPr>
      <w:r>
        <w:rPr>
          <w:rFonts w:hint="eastAsia"/>
        </w:rPr>
        <w:drawing>
          <wp:inline distT="0" distB="0" distL="114300" distR="114300">
            <wp:extent cx="4526915" cy="5026025"/>
            <wp:effectExtent l="0" t="0" r="6985"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4526915" cy="5026025"/>
                    </a:xfrm>
                    <a:prstGeom prst="rect">
                      <a:avLst/>
                    </a:prstGeom>
                    <a:noFill/>
                    <a:ln>
                      <a:noFill/>
                    </a:ln>
                  </pic:spPr>
                </pic:pic>
              </a:graphicData>
            </a:graphic>
          </wp:inline>
        </w:drawing>
      </w:r>
    </w:p>
    <w:p w14:paraId="5F50C2F8">
      <w:pPr>
        <w:pStyle w:val="12"/>
      </w:pPr>
      <w:r>
        <w:t xml:space="preserve">图 </w:t>
      </w:r>
      <w:r>
        <w:fldChar w:fldCharType="begin"/>
      </w:r>
      <w:r>
        <w:instrText xml:space="preserve"> STYLEREF 2 \s </w:instrText>
      </w:r>
      <w:r>
        <w:fldChar w:fldCharType="separate"/>
      </w:r>
      <w:r>
        <w:t>8.1</w:t>
      </w:r>
      <w:r>
        <w:fldChar w:fldCharType="end"/>
      </w:r>
      <w:r>
        <w:rPr>
          <w:rFonts w:hint="eastAsia"/>
        </w:rPr>
        <w:t>-</w:t>
      </w:r>
      <w:r>
        <w:fldChar w:fldCharType="begin"/>
      </w:r>
      <w:r>
        <w:instrText xml:space="preserve"> SEQ 图 \* ARABIC \s 2 </w:instrText>
      </w:r>
      <w:r>
        <w:fldChar w:fldCharType="separate"/>
      </w:r>
      <w:r>
        <w:t>1</w:t>
      </w:r>
      <w:r>
        <w:fldChar w:fldCharType="end"/>
      </w:r>
      <w:r>
        <w:rPr>
          <w:rFonts w:hint="eastAsia"/>
        </w:rPr>
        <w:t xml:space="preserve">  突发环境事件应急响应流程图</w:t>
      </w:r>
    </w:p>
    <w:p w14:paraId="78DE63F1">
      <w:pPr>
        <w:pStyle w:val="3"/>
      </w:pPr>
      <w:bookmarkStart w:id="51" w:name="_Toc11105"/>
      <w:r>
        <w:rPr>
          <w:rFonts w:hint="eastAsia"/>
        </w:rPr>
        <w:t>响应措施</w:t>
      </w:r>
      <w:bookmarkEnd w:id="51"/>
    </w:p>
    <w:p w14:paraId="01860B55">
      <w:pPr>
        <w:bidi w:val="0"/>
        <w:rPr>
          <w:rFonts w:hint="default"/>
          <w:lang w:val="en-US" w:eastAsia="zh-CN"/>
        </w:rPr>
      </w:pPr>
      <w:r>
        <w:rPr>
          <w:rFonts w:hint="eastAsia"/>
          <w:lang w:val="en-US" w:eastAsia="zh-CN"/>
        </w:rPr>
        <w:t xml:space="preserve">    本节明确应急响应过程的原则性措施，具体措施详见“专项应急预案”、“现场处置方案”。</w:t>
      </w:r>
    </w:p>
    <w:p w14:paraId="1BAE0092">
      <w:pPr>
        <w:bidi w:val="0"/>
        <w:ind w:firstLine="562" w:firstLineChars="200"/>
        <w:rPr>
          <w:rFonts w:hint="default"/>
          <w:b/>
          <w:bCs/>
          <w:lang w:val="en-US" w:eastAsia="zh-CN"/>
        </w:rPr>
      </w:pPr>
      <w:r>
        <w:rPr>
          <w:rFonts w:hint="eastAsia"/>
          <w:b/>
          <w:bCs/>
          <w:lang w:val="en-US" w:eastAsia="zh-CN"/>
        </w:rPr>
        <w:t>（1）一级响应措施</w:t>
      </w:r>
    </w:p>
    <w:p w14:paraId="6ABC8719">
      <w:pPr>
        <w:bidi w:val="0"/>
        <w:ind w:firstLine="560" w:firstLineChars="200"/>
        <w:rPr>
          <w:rFonts w:hint="eastAsia"/>
          <w:lang w:val="en-US" w:eastAsia="zh-CN"/>
        </w:rPr>
      </w:pPr>
      <w:r>
        <w:rPr>
          <w:rFonts w:hint="eastAsia"/>
          <w:lang w:val="en-US" w:eastAsia="zh-CN"/>
        </w:rPr>
        <w:t>当发生社会级环境事件时，启动一级响应，应急总指挥第一时间请求政府部门支援，并指挥开展先期处置。待政府应急力量到达现场后，指挥权移交政府部门，本公司配合开展处置工作。</w:t>
      </w:r>
    </w:p>
    <w:p w14:paraId="6791B1A5">
      <w:pPr>
        <w:bidi w:val="0"/>
        <w:ind w:firstLine="560" w:firstLineChars="200"/>
        <w:rPr>
          <w:rFonts w:hint="eastAsia"/>
          <w:lang w:val="en-US" w:eastAsia="zh-CN"/>
        </w:rPr>
      </w:pPr>
      <w:r>
        <w:rPr>
          <w:rFonts w:hint="eastAsia"/>
          <w:lang w:val="en-US" w:eastAsia="zh-CN"/>
        </w:rPr>
        <w:t>具体应急响应措施为：</w:t>
      </w:r>
    </w:p>
    <w:p w14:paraId="7E4033B5">
      <w:pPr>
        <w:bidi w:val="0"/>
        <w:ind w:firstLine="560" w:firstLineChars="200"/>
        <w:rPr>
          <w:rFonts w:hint="eastAsia"/>
          <w:lang w:val="en-US" w:eastAsia="zh-CN"/>
        </w:rPr>
      </w:pPr>
      <w:r>
        <w:rPr>
          <w:rFonts w:hint="eastAsia"/>
          <w:lang w:val="en-US" w:eastAsia="zh-CN"/>
        </w:rPr>
        <w:t>1）立即停产，企业内部应急力量予以先期处置，控制事故危险源，及时进行人员疏散和转移，同时开展抢险救援，防止扩大事故范围和事故程度；</w:t>
      </w:r>
    </w:p>
    <w:p w14:paraId="60C6F209">
      <w:pPr>
        <w:bidi w:val="0"/>
        <w:ind w:firstLine="560" w:firstLineChars="200"/>
        <w:rPr>
          <w:rFonts w:hint="eastAsia"/>
          <w:lang w:val="en-US" w:eastAsia="zh-CN"/>
        </w:rPr>
      </w:pPr>
      <w:r>
        <w:rPr>
          <w:rFonts w:hint="eastAsia"/>
          <w:lang w:val="en-US" w:eastAsia="zh-CN"/>
        </w:rPr>
        <w:t>2）立即联系并接应外部应急求援力量，配合其进行全力抢救抢险。</w:t>
      </w:r>
    </w:p>
    <w:p w14:paraId="7C9EE30D">
      <w:pPr>
        <w:bidi w:val="0"/>
        <w:rPr>
          <w:rFonts w:hint="default"/>
          <w:lang w:val="en-US" w:eastAsia="zh-CN"/>
        </w:rPr>
      </w:pPr>
      <w:r>
        <w:rPr>
          <w:rFonts w:hint="eastAsia"/>
          <w:lang w:val="en-US" w:eastAsia="zh-CN"/>
        </w:rPr>
        <w:t xml:space="preserve">    </w:t>
      </w:r>
      <w:r>
        <w:rPr>
          <w:rFonts w:hint="eastAsia"/>
          <w:b/>
          <w:bCs/>
          <w:lang w:val="en-US" w:eastAsia="zh-CN"/>
        </w:rPr>
        <w:t>（2）二级响应措施</w:t>
      </w:r>
    </w:p>
    <w:p w14:paraId="7684D4D9">
      <w:pPr>
        <w:bidi w:val="0"/>
        <w:ind w:firstLine="560" w:firstLineChars="200"/>
        <w:rPr>
          <w:rFonts w:hint="default"/>
          <w:lang w:val="en-US" w:eastAsia="zh-CN"/>
        </w:rPr>
      </w:pPr>
      <w:r>
        <w:rPr>
          <w:rFonts w:hint="eastAsia"/>
          <w:lang w:val="en-US" w:eastAsia="zh-CN"/>
        </w:rPr>
        <w:t>当发生公司级环境事件时，启动二级响应，应急总指挥负责现场救援指挥工作。</w:t>
      </w:r>
    </w:p>
    <w:p w14:paraId="20C36EB5">
      <w:pPr>
        <w:bidi w:val="0"/>
        <w:ind w:firstLine="560" w:firstLineChars="200"/>
        <w:rPr>
          <w:rFonts w:hint="eastAsia"/>
          <w:lang w:val="en-US" w:eastAsia="zh-CN"/>
        </w:rPr>
      </w:pPr>
      <w:r>
        <w:rPr>
          <w:rFonts w:hint="eastAsia"/>
          <w:lang w:val="en-US" w:eastAsia="zh-CN"/>
        </w:rPr>
        <w:t>具体应急响应措施如下：</w:t>
      </w:r>
    </w:p>
    <w:p w14:paraId="69629C5F">
      <w:pPr>
        <w:bidi w:val="0"/>
        <w:ind w:firstLine="560" w:firstLineChars="200"/>
        <w:rPr>
          <w:rFonts w:hint="eastAsia"/>
          <w:lang w:val="en-US" w:eastAsia="zh-CN"/>
        </w:rPr>
      </w:pPr>
      <w:r>
        <w:rPr>
          <w:rFonts w:hint="eastAsia"/>
          <w:lang w:val="en-US" w:eastAsia="zh-CN"/>
        </w:rPr>
        <w:t>1）立即停产；</w:t>
      </w:r>
    </w:p>
    <w:p w14:paraId="29C92B7D">
      <w:pPr>
        <w:bidi w:val="0"/>
        <w:ind w:firstLine="560" w:firstLineChars="200"/>
        <w:rPr>
          <w:rFonts w:hint="eastAsia"/>
          <w:lang w:val="en-US" w:eastAsia="zh-CN"/>
        </w:rPr>
      </w:pPr>
      <w:r>
        <w:rPr>
          <w:rFonts w:hint="eastAsia"/>
          <w:lang w:val="en-US" w:eastAsia="zh-CN"/>
        </w:rPr>
        <w:t>2）控制事故危险源，做好污染物封控与收集；</w:t>
      </w:r>
    </w:p>
    <w:p w14:paraId="731BA2E7">
      <w:pPr>
        <w:bidi w:val="0"/>
        <w:ind w:firstLine="560" w:firstLineChars="200"/>
        <w:rPr>
          <w:rFonts w:hint="eastAsia"/>
          <w:lang w:val="en-US" w:eastAsia="zh-CN"/>
        </w:rPr>
      </w:pPr>
      <w:r>
        <w:rPr>
          <w:rFonts w:hint="eastAsia"/>
          <w:lang w:val="en-US" w:eastAsia="zh-CN"/>
        </w:rPr>
        <w:t>3）视情况及时进行人员疏散和转移，并向外部企业进行信息通报；</w:t>
      </w:r>
    </w:p>
    <w:p w14:paraId="07F64F4F">
      <w:pPr>
        <w:bidi w:val="0"/>
        <w:ind w:firstLine="560" w:firstLineChars="200"/>
        <w:rPr>
          <w:rFonts w:hint="eastAsia"/>
          <w:lang w:val="en-US" w:eastAsia="zh-CN"/>
        </w:rPr>
      </w:pPr>
      <w:r>
        <w:rPr>
          <w:rFonts w:hint="eastAsia"/>
          <w:lang w:val="en-US" w:eastAsia="zh-CN"/>
        </w:rPr>
        <w:t>4）视情况联系并接应外部应急求援力量，配合其进行全力抢救抢险。</w:t>
      </w:r>
    </w:p>
    <w:p w14:paraId="0BDE2C26">
      <w:pPr>
        <w:bidi w:val="0"/>
        <w:rPr>
          <w:rFonts w:hint="default"/>
          <w:lang w:val="en-US" w:eastAsia="zh-CN"/>
        </w:rPr>
      </w:pPr>
      <w:r>
        <w:rPr>
          <w:rFonts w:hint="eastAsia"/>
          <w:lang w:val="en-US" w:eastAsia="zh-CN"/>
        </w:rPr>
        <w:t xml:space="preserve">    </w:t>
      </w:r>
      <w:r>
        <w:rPr>
          <w:rFonts w:hint="eastAsia"/>
          <w:b/>
          <w:bCs/>
          <w:lang w:val="en-US" w:eastAsia="zh-CN"/>
        </w:rPr>
        <w:t>（3）三级响应措施</w:t>
      </w:r>
    </w:p>
    <w:p w14:paraId="772E40B4">
      <w:pPr>
        <w:bidi w:val="0"/>
        <w:ind w:firstLine="560" w:firstLineChars="200"/>
        <w:rPr>
          <w:rFonts w:hint="default"/>
          <w:lang w:val="en-US" w:eastAsia="zh-CN"/>
        </w:rPr>
      </w:pPr>
      <w:r>
        <w:rPr>
          <w:rFonts w:hint="eastAsia"/>
          <w:lang w:val="en-US" w:eastAsia="zh-CN"/>
        </w:rPr>
        <w:t>当发生现场级环境事件时，启动三级响应，现场负责人负责现场救援指挥工作。</w:t>
      </w:r>
    </w:p>
    <w:p w14:paraId="0035AC34">
      <w:pPr>
        <w:bidi w:val="0"/>
        <w:ind w:firstLine="560" w:firstLineChars="200"/>
        <w:rPr>
          <w:rFonts w:hint="eastAsia"/>
          <w:lang w:val="en-US" w:eastAsia="zh-CN"/>
        </w:rPr>
      </w:pPr>
      <w:r>
        <w:rPr>
          <w:rFonts w:hint="eastAsia"/>
          <w:lang w:val="en-US" w:eastAsia="zh-CN"/>
        </w:rPr>
        <w:t>具体应急响应措施：控制事故危险源，做好污染物封控与收集。</w:t>
      </w:r>
    </w:p>
    <w:p w14:paraId="6BBCE854">
      <w:pPr>
        <w:pStyle w:val="3"/>
        <w:bidi w:val="0"/>
        <w:rPr>
          <w:rFonts w:hint="eastAsia"/>
          <w:lang w:val="en-US" w:eastAsia="zh-CN"/>
        </w:rPr>
      </w:pPr>
      <w:bookmarkStart w:id="52" w:name="_Toc22411"/>
      <w:r>
        <w:rPr>
          <w:rFonts w:hint="eastAsia"/>
          <w:lang w:val="en-US" w:eastAsia="zh-CN"/>
        </w:rPr>
        <w:t>疏散撤离要求</w:t>
      </w:r>
      <w:bookmarkEnd w:id="52"/>
    </w:p>
    <w:p w14:paraId="0B7C3A6C">
      <w:pPr>
        <w:pStyle w:val="5"/>
        <w:ind w:firstLine="560" w:firstLineChars="200"/>
        <w:rPr>
          <w:rFonts w:hint="eastAsia"/>
          <w:lang w:val="en-US" w:eastAsia="zh-CN"/>
        </w:rPr>
      </w:pPr>
      <w:r>
        <w:rPr>
          <w:rFonts w:hint="default"/>
          <w:lang w:val="en-US" w:eastAsia="zh-CN"/>
        </w:rPr>
        <w:t>突发环境事件时，需要</w:t>
      </w:r>
      <w:r>
        <w:rPr>
          <w:rFonts w:hint="eastAsia"/>
          <w:lang w:val="en-US" w:eastAsia="zh-CN"/>
        </w:rPr>
        <w:t>在厂区附近设置警戒</w:t>
      </w:r>
      <w:r>
        <w:rPr>
          <w:rFonts w:hint="default"/>
          <w:lang w:val="en-US" w:eastAsia="zh-CN"/>
        </w:rPr>
        <w:t>，禁止无关人员进入警戒范围内。</w:t>
      </w:r>
      <w:r>
        <w:rPr>
          <w:rFonts w:hint="eastAsia"/>
          <w:lang w:val="en-US" w:eastAsia="zh-CN"/>
        </w:rPr>
        <w:t>当发生公司级或社会级事件，</w:t>
      </w:r>
      <w:r>
        <w:rPr>
          <w:rFonts w:hint="default"/>
          <w:lang w:val="en-US" w:eastAsia="zh-CN"/>
        </w:rPr>
        <w:t>需对现场</w:t>
      </w:r>
      <w:r>
        <w:rPr>
          <w:rFonts w:hint="eastAsia"/>
          <w:lang w:val="en-US" w:eastAsia="zh-CN"/>
        </w:rPr>
        <w:t>及周边人员进行</w:t>
      </w:r>
      <w:r>
        <w:rPr>
          <w:rFonts w:hint="default"/>
          <w:lang w:val="en-US" w:eastAsia="zh-CN"/>
        </w:rPr>
        <w:t>疏散</w:t>
      </w:r>
      <w:r>
        <w:rPr>
          <w:rFonts w:hint="eastAsia"/>
          <w:lang w:val="en-US" w:eastAsia="zh-CN"/>
        </w:rPr>
        <w:t>。当发生火灾、爆炸事故时，</w:t>
      </w:r>
      <w:r>
        <w:rPr>
          <w:rFonts w:hint="default"/>
          <w:lang w:val="en-US" w:eastAsia="zh-CN"/>
        </w:rPr>
        <w:t>应</w:t>
      </w:r>
      <w:r>
        <w:rPr>
          <w:rFonts w:hint="eastAsia"/>
          <w:lang w:val="en-US" w:eastAsia="zh-CN"/>
        </w:rPr>
        <w:t>根据现场风向标指示，</w:t>
      </w:r>
      <w:r>
        <w:rPr>
          <w:rFonts w:hint="default"/>
          <w:lang w:val="en-US" w:eastAsia="zh-CN"/>
        </w:rPr>
        <w:t>向事故发生的上风向或侧风向快速撤离。</w:t>
      </w:r>
    </w:p>
    <w:p w14:paraId="305461BB">
      <w:pPr>
        <w:bidi w:val="0"/>
        <w:ind w:firstLine="560" w:firstLineChars="200"/>
        <w:rPr>
          <w:rFonts w:hint="eastAsia"/>
          <w:lang w:val="en-US" w:eastAsia="zh-CN"/>
        </w:rPr>
      </w:pPr>
      <w:r>
        <w:rPr>
          <w:rFonts w:hint="eastAsia"/>
          <w:lang w:val="en-US" w:eastAsia="zh-CN"/>
        </w:rPr>
        <w:t>突发公司级或社会级环境事件时，应及时告知周边企业事故信息，若需疏散撤离，应协助其做好疏散撤离工作。</w:t>
      </w:r>
    </w:p>
    <w:p w14:paraId="0AFE39BE">
      <w:pPr>
        <w:bidi w:val="0"/>
      </w:pPr>
    </w:p>
    <w:p w14:paraId="7DEB723F">
      <w:pPr>
        <w:bidi w:val="0"/>
        <w:sectPr>
          <w:pgSz w:w="11906" w:h="16838"/>
          <w:pgMar w:top="1701" w:right="1417" w:bottom="1417" w:left="1417" w:header="907" w:footer="850" w:gutter="567"/>
          <w:cols w:space="425" w:num="1"/>
          <w:rtlGutter w:val="0"/>
          <w:docGrid w:type="lines" w:linePitch="312" w:charSpace="0"/>
        </w:sectPr>
      </w:pPr>
    </w:p>
    <w:p w14:paraId="48C340B8">
      <w:pPr>
        <w:pStyle w:val="2"/>
        <w:bidi w:val="0"/>
      </w:pPr>
      <w:bookmarkStart w:id="53" w:name="_Toc1100"/>
      <w:r>
        <w:rPr>
          <w:rFonts w:hint="eastAsia"/>
          <w:lang w:val="en-US" w:eastAsia="zh-CN"/>
        </w:rPr>
        <w:t>应急</w:t>
      </w:r>
      <w:r>
        <w:rPr>
          <w:rFonts w:hint="eastAsia"/>
        </w:rPr>
        <w:t>终止</w:t>
      </w:r>
      <w:bookmarkEnd w:id="53"/>
    </w:p>
    <w:p w14:paraId="6F57E73B">
      <w:pPr>
        <w:pStyle w:val="3"/>
        <w:bidi w:val="0"/>
      </w:pPr>
      <w:bookmarkStart w:id="54" w:name="_Toc12478"/>
      <w:r>
        <w:rPr>
          <w:rFonts w:hint="eastAsia"/>
        </w:rPr>
        <w:t>终止条件</w:t>
      </w:r>
      <w:bookmarkEnd w:id="54"/>
    </w:p>
    <w:p w14:paraId="25B9863D">
      <w:pPr>
        <w:ind w:firstLine="560" w:firstLineChars="200"/>
      </w:pPr>
      <w:r>
        <w:t>当事件符合下列条件之一，即满足应急终止</w:t>
      </w:r>
      <w:r>
        <w:rPr>
          <w:rFonts w:hint="eastAsia"/>
        </w:rPr>
        <w:t>条件</w:t>
      </w:r>
      <w:r>
        <w:t>：</w:t>
      </w:r>
    </w:p>
    <w:p w14:paraId="19BD5E2D">
      <w:pPr>
        <w:ind w:firstLine="560" w:firstLineChars="200"/>
      </w:pPr>
      <w:r>
        <w:rPr>
          <w:rFonts w:hint="eastAsia"/>
        </w:rPr>
        <w:t>（</w:t>
      </w:r>
      <w:r>
        <w:t>1</w:t>
      </w:r>
      <w:r>
        <w:rPr>
          <w:rFonts w:hint="eastAsia"/>
        </w:rPr>
        <w:t>）事件现场得到控制，事件条件已经消除；</w:t>
      </w:r>
    </w:p>
    <w:p w14:paraId="08D02166">
      <w:pPr>
        <w:ind w:firstLine="560" w:firstLineChars="200"/>
      </w:pPr>
      <w:r>
        <w:rPr>
          <w:rFonts w:hint="eastAsia"/>
        </w:rPr>
        <w:t>（</w:t>
      </w:r>
      <w:r>
        <w:t>2</w:t>
      </w:r>
      <w:r>
        <w:rPr>
          <w:rFonts w:hint="eastAsia"/>
        </w:rPr>
        <w:t>）污染源的泄漏或释放已降至规定限值以内；</w:t>
      </w:r>
    </w:p>
    <w:p w14:paraId="564E4700">
      <w:pPr>
        <w:ind w:firstLine="560" w:firstLineChars="200"/>
      </w:pPr>
      <w:r>
        <w:t>（3</w:t>
      </w:r>
      <w:r>
        <w:rPr>
          <w:rFonts w:hint="eastAsia"/>
        </w:rPr>
        <w:t>）事件所造成的危害已经被彻底消除，无继发可能；</w:t>
      </w:r>
    </w:p>
    <w:p w14:paraId="58A5780D">
      <w:pPr>
        <w:ind w:firstLine="560" w:firstLineChars="200"/>
      </w:pPr>
      <w:r>
        <w:rPr>
          <w:rFonts w:hint="eastAsia"/>
        </w:rPr>
        <w:t>（</w:t>
      </w:r>
      <w:r>
        <w:t>4</w:t>
      </w:r>
      <w:r>
        <w:rPr>
          <w:rFonts w:hint="eastAsia"/>
        </w:rPr>
        <w:t>）事件现场的各种应急处置行动已无继续的必要；</w:t>
      </w:r>
    </w:p>
    <w:p w14:paraId="0AEE527E">
      <w:pPr>
        <w:ind w:firstLine="560" w:firstLineChars="200"/>
      </w:pPr>
      <w:r>
        <w:rPr>
          <w:rFonts w:hint="eastAsia"/>
        </w:rPr>
        <w:t>（</w:t>
      </w:r>
      <w:r>
        <w:t>5</w:t>
      </w:r>
      <w:r>
        <w:rPr>
          <w:rFonts w:hint="eastAsia"/>
        </w:rPr>
        <w:t>）采取了必要的防护措施以保护公众免受再次危害，并使事件可能引起的中长期影响趋于合理且尽量低的水平。</w:t>
      </w:r>
    </w:p>
    <w:p w14:paraId="12FD7579">
      <w:pPr>
        <w:pStyle w:val="3"/>
        <w:bidi w:val="0"/>
      </w:pPr>
      <w:bookmarkStart w:id="55" w:name="_Toc32765"/>
      <w:r>
        <w:rPr>
          <w:rFonts w:hint="eastAsia"/>
        </w:rPr>
        <w:t>终止程序</w:t>
      </w:r>
      <w:bookmarkEnd w:id="55"/>
    </w:p>
    <w:p w14:paraId="4618B2AE">
      <w:pPr>
        <w:pStyle w:val="5"/>
        <w:ind w:firstLine="560" w:firstLineChars="200"/>
      </w:pPr>
      <w:r>
        <w:t>经应急指挥部确认满足相应应急预案终止条件时，由总指挥下达应急终止指令。应急状态终止后，根据有关指示和实际情况继续进行环境监测和评价工作。</w:t>
      </w:r>
    </w:p>
    <w:p w14:paraId="7B37E70D"/>
    <w:p w14:paraId="7CA2CBFE">
      <w:pPr>
        <w:sectPr>
          <w:pgSz w:w="11906" w:h="16838"/>
          <w:pgMar w:top="1701" w:right="1417" w:bottom="1417" w:left="1417" w:header="907" w:footer="850" w:gutter="567"/>
          <w:cols w:space="425" w:num="1"/>
          <w:rtlGutter w:val="0"/>
          <w:docGrid w:type="lines" w:linePitch="312" w:charSpace="0"/>
        </w:sectPr>
      </w:pPr>
    </w:p>
    <w:p w14:paraId="4E6C990A">
      <w:pPr>
        <w:pStyle w:val="2"/>
        <w:bidi w:val="0"/>
      </w:pPr>
      <w:bookmarkStart w:id="56" w:name="_Toc24150_WPSOffice_Level1"/>
      <w:bookmarkStart w:id="57" w:name="_Toc10255"/>
      <w:bookmarkStart w:id="58" w:name="_Toc3695"/>
      <w:bookmarkStart w:id="59" w:name="_Toc29226"/>
      <w:r>
        <w:t>后期处置</w:t>
      </w:r>
      <w:bookmarkEnd w:id="56"/>
      <w:bookmarkEnd w:id="57"/>
      <w:bookmarkEnd w:id="58"/>
      <w:bookmarkEnd w:id="59"/>
    </w:p>
    <w:p w14:paraId="3CBBE910">
      <w:pPr>
        <w:pStyle w:val="5"/>
        <w:ind w:firstLine="560" w:firstLineChars="200"/>
      </w:pPr>
      <w:bookmarkStart w:id="60" w:name="_Toc7653_WPSOffice_Level2"/>
      <w:bookmarkStart w:id="61" w:name="_Toc141"/>
      <w:bookmarkStart w:id="62" w:name="_Toc335765610"/>
      <w:bookmarkStart w:id="63" w:name="_Toc14153"/>
      <w:bookmarkStart w:id="64" w:name="_Toc382151146"/>
      <w:r>
        <w:t>后期处置由企业负责人根据突发环境事故情况组织开展，具体由公司</w:t>
      </w:r>
      <w:r>
        <w:rPr>
          <w:rFonts w:hint="eastAsia"/>
          <w:lang w:val="en-US" w:eastAsia="zh-CN"/>
        </w:rPr>
        <w:t>安全管理课</w:t>
      </w:r>
      <w:r>
        <w:t>负责</w:t>
      </w:r>
      <w:r>
        <w:rPr>
          <w:rFonts w:hint="eastAsia"/>
          <w:lang w:eastAsia="zh-CN"/>
        </w:rPr>
        <w:t>，</w:t>
      </w:r>
      <w:r>
        <w:rPr>
          <w:rFonts w:hint="eastAsia"/>
          <w:lang w:val="en-US" w:eastAsia="zh-CN"/>
        </w:rPr>
        <w:t>责任部门</w:t>
      </w:r>
      <w:r>
        <w:t>要本着积极稳妥、深入细致的原则，组织突发环境事件的善后处置工作</w:t>
      </w:r>
      <w:r>
        <w:rPr>
          <w:rFonts w:hint="eastAsia"/>
          <w:lang w:eastAsia="zh-CN"/>
        </w:rPr>
        <w:t>，</w:t>
      </w:r>
      <w:r>
        <w:t>尽快消除事故影响，安抚受害及受影响人员，做好环境污染消除工作，尽快恢复正常生产秩序和社会秩序。</w:t>
      </w:r>
    </w:p>
    <w:p w14:paraId="72914F92">
      <w:pPr>
        <w:pStyle w:val="5"/>
        <w:ind w:firstLine="560" w:firstLineChars="200"/>
      </w:pPr>
      <w:r>
        <w:t>后期处置工作主要包括以下几个方面：现场恢复、环境恢复、补充应急物资、善后赔偿等。</w:t>
      </w:r>
    </w:p>
    <w:p w14:paraId="3F425874">
      <w:pPr>
        <w:pStyle w:val="3"/>
      </w:pPr>
      <w:bookmarkStart w:id="65" w:name="_Toc16571"/>
      <w:r>
        <w:t>现场恢复</w:t>
      </w:r>
      <w:bookmarkEnd w:id="60"/>
      <w:bookmarkEnd w:id="61"/>
      <w:bookmarkEnd w:id="65"/>
    </w:p>
    <w:p w14:paraId="66DDF6FD">
      <w:pPr>
        <w:pStyle w:val="5"/>
        <w:ind w:firstLine="560" w:firstLineChars="200"/>
      </w:pPr>
      <w:r>
        <w:t>应急救援工作结束后，参加救援的部门和单位应认真核对参加应急救援人数，清点救援装备、器材；核算救灾发生的费用，整理应急救援记录、图纸，写出救援经过，应急指挥部应认真分析事故原因，并制定防范措施。</w:t>
      </w:r>
    </w:p>
    <w:p w14:paraId="585D3957">
      <w:pPr>
        <w:pStyle w:val="5"/>
        <w:ind w:firstLine="560" w:firstLineChars="200"/>
      </w:pPr>
      <w:r>
        <w:t>（1）应急办公室组织相关部门和专业技术人员进行现场恢复，现场恢复包括现场清理和恢复现场所有功能。</w:t>
      </w:r>
    </w:p>
    <w:p w14:paraId="3C4FA538">
      <w:pPr>
        <w:pStyle w:val="5"/>
        <w:ind w:firstLine="560" w:firstLineChars="200"/>
      </w:pPr>
      <w:r>
        <w:t>（2）现场恢复前应进行必要的调查取证工作，包括录像、拍照、绘图等，并将这些资料连同事故的信息资料移交给事故调查处理小组。</w:t>
      </w:r>
    </w:p>
    <w:p w14:paraId="015C1BDD">
      <w:pPr>
        <w:pStyle w:val="5"/>
        <w:ind w:firstLine="560" w:firstLineChars="200"/>
      </w:pPr>
      <w:r>
        <w:t>（3）现场清理应制定相应的计划并采取相应的防护措施，防止发生二次事故。</w:t>
      </w:r>
    </w:p>
    <w:p w14:paraId="5FB64742">
      <w:pPr>
        <w:pStyle w:val="5"/>
        <w:ind w:firstLine="560" w:firstLineChars="200"/>
      </w:pPr>
      <w:r>
        <w:t>事故善后处置工作结束后，应急救援指挥部负责组织分析总结应急救援工作的经验教训，提出改进应急救援工作的意见和建议，形成应急救援总结报告并及时上报。</w:t>
      </w:r>
    </w:p>
    <w:p w14:paraId="025D2765">
      <w:pPr>
        <w:pStyle w:val="3"/>
      </w:pPr>
      <w:bookmarkStart w:id="66" w:name="_Toc32289_WPSOffice_Level2"/>
      <w:bookmarkStart w:id="67" w:name="_Toc23132"/>
      <w:bookmarkStart w:id="68" w:name="_Toc26956"/>
      <w:r>
        <w:t>环境恢复</w:t>
      </w:r>
      <w:bookmarkEnd w:id="66"/>
      <w:bookmarkEnd w:id="67"/>
      <w:bookmarkEnd w:id="68"/>
    </w:p>
    <w:p w14:paraId="1311BFA1">
      <w:pPr>
        <w:pStyle w:val="5"/>
        <w:ind w:firstLine="560" w:firstLineChars="200"/>
      </w:pPr>
      <w:r>
        <w:t>对应急处置过程中产生的污染物统一处置；清理现场、消除环境污染和生态恢复等。</w:t>
      </w:r>
    </w:p>
    <w:p w14:paraId="25E2D76D">
      <w:pPr>
        <w:pStyle w:val="5"/>
        <w:ind w:firstLine="560" w:firstLineChars="200"/>
      </w:pPr>
      <w:r>
        <w:rPr>
          <w:rFonts w:hint="eastAsia"/>
        </w:rPr>
        <w:t>若应急过程中事故废水在厂区内地表漫流，则对流经地表进行检查，确定是否流经裸露地表，若流经裸露地表，则对土壤和地下水开展监测，判断是否受到污染</w:t>
      </w:r>
      <w:r>
        <w:rPr>
          <w:rFonts w:hint="eastAsia"/>
          <w:lang w:eastAsia="zh-CN"/>
        </w:rPr>
        <w:t>。</w:t>
      </w:r>
    </w:p>
    <w:p w14:paraId="588FA526">
      <w:pPr>
        <w:pStyle w:val="3"/>
      </w:pPr>
      <w:bookmarkStart w:id="69" w:name="_Toc27158"/>
      <w:bookmarkStart w:id="70" w:name="_Toc23778_WPSOffice_Level2"/>
      <w:bookmarkStart w:id="71" w:name="_Toc24474"/>
      <w:r>
        <w:t>善后赔偿</w:t>
      </w:r>
      <w:bookmarkEnd w:id="62"/>
      <w:bookmarkEnd w:id="63"/>
      <w:bookmarkEnd w:id="64"/>
      <w:bookmarkEnd w:id="69"/>
      <w:bookmarkEnd w:id="70"/>
      <w:bookmarkEnd w:id="71"/>
    </w:p>
    <w:p w14:paraId="4957EDE7">
      <w:pPr>
        <w:pStyle w:val="5"/>
        <w:ind w:firstLine="560" w:firstLineChars="200"/>
      </w:pPr>
      <w:r>
        <w:t>对故意破坏造成严重污染的突发环境事件，相关部门应协助公安机关调查、取证及追究第三方责任。对因突发环境事件受到伤害的企业或个人，按有关法律法规做出相应赔偿。</w:t>
      </w:r>
    </w:p>
    <w:p w14:paraId="76B72AEE">
      <w:pPr>
        <w:pStyle w:val="3"/>
        <w:bidi w:val="0"/>
      </w:pPr>
      <w:bookmarkStart w:id="72" w:name="_Toc28270"/>
      <w:r>
        <w:rPr>
          <w:rFonts w:hint="eastAsia"/>
          <w:lang w:val="en-US" w:eastAsia="zh-CN"/>
        </w:rPr>
        <w:t>环境物资维护及更新</w:t>
      </w:r>
      <w:bookmarkEnd w:id="72"/>
    </w:p>
    <w:p w14:paraId="46D014C7">
      <w:pPr>
        <w:spacing w:line="360" w:lineRule="auto"/>
        <w:ind w:firstLine="560" w:firstLineChars="200"/>
      </w:pPr>
      <w:r>
        <w:rPr>
          <w:rFonts w:hint="default"/>
          <w:lang w:val="en-US" w:eastAsia="zh-CN"/>
        </w:rPr>
        <w:t>安技</w:t>
      </w:r>
      <w:r>
        <w:rPr>
          <w:rFonts w:hint="eastAsia"/>
          <w:lang w:val="en-US" w:eastAsia="zh-CN"/>
        </w:rPr>
        <w:t>管理课负责应急过程中使用到的</w:t>
      </w:r>
      <w:r>
        <w:rPr>
          <w:rFonts w:hint="default"/>
          <w:lang w:val="en-US" w:eastAsia="zh-CN"/>
        </w:rPr>
        <w:t>环境应急相关设施、设备</w:t>
      </w:r>
      <w:r>
        <w:rPr>
          <w:rFonts w:hint="eastAsia"/>
          <w:lang w:val="en-US" w:eastAsia="zh-CN"/>
        </w:rPr>
        <w:t>的维护，若发生损坏或损耗的及时更新。</w:t>
      </w:r>
    </w:p>
    <w:p w14:paraId="2250F2AA">
      <w:pPr>
        <w:pStyle w:val="3"/>
      </w:pPr>
      <w:bookmarkStart w:id="73" w:name="_Toc16790"/>
      <w:bookmarkStart w:id="74" w:name="_Toc330284338"/>
      <w:bookmarkStart w:id="75" w:name="_Toc335765613"/>
      <w:bookmarkStart w:id="76" w:name="_Toc26488"/>
      <w:bookmarkStart w:id="77" w:name="_Toc28083_WPSOffice_Level2"/>
      <w:bookmarkStart w:id="78" w:name="_Toc382151149"/>
      <w:bookmarkStart w:id="79" w:name="_Toc14017"/>
      <w:r>
        <w:t>调查与评估</w:t>
      </w:r>
      <w:bookmarkEnd w:id="73"/>
      <w:bookmarkEnd w:id="74"/>
      <w:bookmarkEnd w:id="75"/>
      <w:bookmarkEnd w:id="76"/>
      <w:bookmarkEnd w:id="77"/>
      <w:bookmarkEnd w:id="78"/>
      <w:bookmarkEnd w:id="79"/>
    </w:p>
    <w:p w14:paraId="1A9292CA">
      <w:pPr>
        <w:pStyle w:val="5"/>
        <w:ind w:firstLine="560" w:firstLineChars="200"/>
      </w:pPr>
      <w:r>
        <w:t>突发环境事件的内部调查由事件发生部门负责组织，涉及</w:t>
      </w:r>
      <w:r>
        <w:rPr>
          <w:rFonts w:hint="eastAsia"/>
        </w:rPr>
        <w:t>人员</w:t>
      </w:r>
      <w:r>
        <w:t>应如实提供相关材料。如突发环境事件由公司进行调查，由事件发生部门如实提供相关材料并做好有关配合调查的工作。公司突发环境事件应急指挥</w:t>
      </w:r>
      <w:r>
        <w:rPr>
          <w:rFonts w:hint="eastAsia"/>
        </w:rPr>
        <w:t>部办公室</w:t>
      </w:r>
      <w:r>
        <w:t>负责组织有关专家，会同事发部门进行应急过程评价，编制突发环境事件调查报告和应急总结报告。</w:t>
      </w:r>
    </w:p>
    <w:p w14:paraId="696FA4C5">
      <w:pPr>
        <w:pStyle w:val="5"/>
      </w:pPr>
    </w:p>
    <w:p w14:paraId="3A808DE6">
      <w:pPr>
        <w:pStyle w:val="5"/>
        <w:sectPr>
          <w:pgSz w:w="12240" w:h="15840"/>
          <w:pgMar w:top="1701" w:right="1417" w:bottom="1417" w:left="1417" w:header="907" w:footer="850" w:gutter="567"/>
          <w:cols w:space="720" w:num="1"/>
          <w:rtlGutter w:val="0"/>
        </w:sectPr>
      </w:pPr>
    </w:p>
    <w:p w14:paraId="2F823A00">
      <w:pPr>
        <w:pStyle w:val="2"/>
      </w:pPr>
      <w:bookmarkStart w:id="80" w:name="_Toc861"/>
      <w:bookmarkStart w:id="81" w:name="_Toc18493"/>
      <w:bookmarkStart w:id="82" w:name="_Toc19627"/>
      <w:bookmarkStart w:id="83" w:name="_Toc29109_WPSOffice_Level1"/>
      <w:r>
        <w:t>保障措施</w:t>
      </w:r>
      <w:bookmarkEnd w:id="80"/>
      <w:bookmarkEnd w:id="81"/>
      <w:bookmarkEnd w:id="82"/>
      <w:bookmarkEnd w:id="83"/>
    </w:p>
    <w:p w14:paraId="5378C005">
      <w:pPr>
        <w:pStyle w:val="3"/>
      </w:pPr>
      <w:bookmarkStart w:id="84" w:name="_Toc22811"/>
      <w:bookmarkStart w:id="85" w:name="_Toc18750_WPSOffice_Level2"/>
      <w:bookmarkStart w:id="86" w:name="_Toc13153"/>
      <w:bookmarkStart w:id="87" w:name="_Toc19700"/>
      <w:r>
        <w:t>通信与信息保障</w:t>
      </w:r>
      <w:bookmarkEnd w:id="84"/>
      <w:bookmarkEnd w:id="85"/>
      <w:bookmarkEnd w:id="86"/>
      <w:bookmarkEnd w:id="87"/>
    </w:p>
    <w:p w14:paraId="0D03A121">
      <w:pPr>
        <w:pStyle w:val="5"/>
        <w:ind w:firstLine="560" w:firstLineChars="200"/>
      </w:pPr>
      <w:r>
        <w:t>明确了应急组织机构各成员以及与本预案关联的各单位联系方式，日常对通信设施进行经常性检查，确保通信系统的可靠性，发现问题及时解决。</w:t>
      </w:r>
    </w:p>
    <w:p w14:paraId="6F2AF087">
      <w:pPr>
        <w:pStyle w:val="3"/>
      </w:pPr>
      <w:bookmarkStart w:id="88" w:name="_Toc11964"/>
      <w:bookmarkStart w:id="89" w:name="_Toc17264"/>
      <w:bookmarkStart w:id="90" w:name="_Toc17185_WPSOffice_Level2"/>
      <w:bookmarkStart w:id="91" w:name="_Toc27048"/>
      <w:r>
        <w:t>应急队伍保障</w:t>
      </w:r>
      <w:bookmarkEnd w:id="88"/>
      <w:bookmarkEnd w:id="89"/>
      <w:bookmarkEnd w:id="90"/>
      <w:bookmarkEnd w:id="91"/>
    </w:p>
    <w:p w14:paraId="581DC3B3">
      <w:pPr>
        <w:pStyle w:val="5"/>
        <w:ind w:firstLine="560" w:firstLineChars="200"/>
      </w:pPr>
      <w:bookmarkStart w:id="92" w:name="_Toc4723_WPSOffice_Level2"/>
      <w:bookmarkStart w:id="93" w:name="_Toc31654"/>
      <w:r>
        <w:t>建立了突发环境事件应急组织机构，明确了事故状态下各处置小组的职责和任务，明确了应急状态下预警、响应流程各环节的责任人，以保障突发环境事件时尽快开展处置行动，将影响降到最低。</w:t>
      </w:r>
    </w:p>
    <w:p w14:paraId="778C0CED">
      <w:pPr>
        <w:pStyle w:val="3"/>
      </w:pPr>
      <w:bookmarkStart w:id="94" w:name="_Toc19314"/>
      <w:bookmarkStart w:id="95" w:name="_Toc29486"/>
      <w:r>
        <w:t>应急物资装备保障</w:t>
      </w:r>
      <w:bookmarkEnd w:id="92"/>
      <w:bookmarkEnd w:id="93"/>
      <w:bookmarkEnd w:id="94"/>
      <w:bookmarkEnd w:id="95"/>
    </w:p>
    <w:p w14:paraId="27076170">
      <w:pPr>
        <w:pStyle w:val="5"/>
        <w:ind w:firstLine="560" w:firstLineChars="200"/>
      </w:pPr>
      <w:r>
        <w:t>明确了应急物资种类、存放地点、专管人信息等。应急办公室定期检查应急物资的品种和数量是否充足并符合要求，若有差距及时拟报采购计划，保证应急物资充足。</w:t>
      </w:r>
    </w:p>
    <w:p w14:paraId="48AFCBE8">
      <w:pPr>
        <w:pStyle w:val="3"/>
      </w:pPr>
      <w:bookmarkStart w:id="96" w:name="_Toc29795"/>
      <w:bookmarkStart w:id="97" w:name="_Toc29247_WPSOffice_Level2"/>
      <w:bookmarkStart w:id="98" w:name="_Toc15512"/>
      <w:bookmarkStart w:id="99" w:name="_Toc22314"/>
      <w:r>
        <w:t>经费保障</w:t>
      </w:r>
      <w:bookmarkEnd w:id="96"/>
      <w:bookmarkEnd w:id="97"/>
      <w:bookmarkEnd w:id="98"/>
      <w:bookmarkEnd w:id="99"/>
    </w:p>
    <w:p w14:paraId="58E63938">
      <w:pPr>
        <w:pStyle w:val="5"/>
        <w:ind w:firstLine="560" w:firstLineChars="200"/>
      </w:pPr>
      <w:r>
        <w:t>财务部门负责落实突发环境事件应急救援抢险的各项资金，做好事故应急救援必要的资金准备。</w:t>
      </w:r>
    </w:p>
    <w:p w14:paraId="03966985">
      <w:pPr>
        <w:pStyle w:val="5"/>
        <w:ind w:firstLine="560" w:firstLineChars="200"/>
      </w:pPr>
      <w:r>
        <w:t>处置突发环境事故所需工作经费列入公司财政预算，由财务部门按照有关规定解决。主要包括体系建设、日常运行、专家队伍建设、救援演练、事故紧急救援装备等费用。</w:t>
      </w:r>
    </w:p>
    <w:p w14:paraId="53D9E865">
      <w:pPr>
        <w:pStyle w:val="3"/>
      </w:pPr>
      <w:bookmarkStart w:id="100" w:name="_Toc2880"/>
      <w:bookmarkStart w:id="101" w:name="_Toc22123"/>
      <w:bookmarkStart w:id="102" w:name="_Toc7041_WPSOffice_Level2"/>
      <w:bookmarkStart w:id="103" w:name="_Toc29463"/>
      <w:r>
        <w:t>其他保障</w:t>
      </w:r>
      <w:bookmarkEnd w:id="100"/>
      <w:bookmarkEnd w:id="101"/>
      <w:bookmarkEnd w:id="102"/>
      <w:bookmarkEnd w:id="103"/>
    </w:p>
    <w:p w14:paraId="06AA2F1A">
      <w:pPr>
        <w:pStyle w:val="5"/>
        <w:ind w:firstLine="560" w:firstLineChars="200"/>
      </w:pPr>
      <w:r>
        <w:t>公司各有关部门根据部门职责，为应急救援提供交通运输保障、治安保障、技术保障、医疗保障、后勤保障等。</w:t>
      </w:r>
    </w:p>
    <w:p w14:paraId="5EB246F0">
      <w:pPr>
        <w:pStyle w:val="5"/>
        <w:sectPr>
          <w:pgSz w:w="12240" w:h="15840"/>
          <w:pgMar w:top="1701" w:right="1417" w:bottom="1417" w:left="1417" w:header="907" w:footer="850" w:gutter="567"/>
          <w:cols w:space="720" w:num="1"/>
          <w:rtlGutter w:val="0"/>
        </w:sectPr>
      </w:pPr>
    </w:p>
    <w:p w14:paraId="24FAEFB1">
      <w:pPr>
        <w:pStyle w:val="2"/>
      </w:pPr>
      <w:bookmarkStart w:id="104" w:name="_Toc28667_WPSOffice_Level1"/>
      <w:bookmarkStart w:id="105" w:name="_Toc376"/>
      <w:bookmarkStart w:id="106" w:name="_Toc19334"/>
      <w:bookmarkStart w:id="107" w:name="_Toc27089"/>
      <w:r>
        <w:t>培训与演练</w:t>
      </w:r>
      <w:bookmarkEnd w:id="104"/>
      <w:bookmarkEnd w:id="105"/>
      <w:bookmarkEnd w:id="106"/>
      <w:bookmarkEnd w:id="107"/>
    </w:p>
    <w:p w14:paraId="7A34FD8A">
      <w:pPr>
        <w:pStyle w:val="3"/>
      </w:pPr>
      <w:bookmarkStart w:id="108" w:name="_Toc4519"/>
      <w:bookmarkStart w:id="109" w:name="_Toc19671"/>
      <w:bookmarkStart w:id="110" w:name="_Toc23246"/>
      <w:bookmarkStart w:id="111" w:name="_Toc17208_WPSOffice_Level2"/>
      <w:r>
        <w:t>培训</w:t>
      </w:r>
      <w:bookmarkEnd w:id="108"/>
      <w:bookmarkEnd w:id="109"/>
      <w:bookmarkEnd w:id="110"/>
      <w:bookmarkEnd w:id="111"/>
    </w:p>
    <w:p w14:paraId="1C6C837D">
      <w:pPr>
        <w:pStyle w:val="5"/>
        <w:ind w:firstLine="560" w:firstLineChars="200"/>
      </w:pPr>
      <w:r>
        <w:t>公司应定期对所有员工进行环保应急知识培训：针对非应急救援人员及新员工进行应急知识（主要包括应急程序、注意事项、逃生路线、集合地点等）的培训；针对应急救援人员进行专门应急救援培训（包括紧急情况判断、应急救援技术、现场处置措施）。应急培训采用内部培训，必要时聘请专家或组织人员参加外委培训，培训后进行考核，并按公司相关规定记录。</w:t>
      </w:r>
    </w:p>
    <w:p w14:paraId="438C2B8F">
      <w:pPr>
        <w:pStyle w:val="5"/>
        <w:ind w:firstLine="560" w:firstLineChars="200"/>
      </w:pPr>
      <w:r>
        <w:t>培训可以应用一些环保视频、污染图片及事例，让大家直观地看到水体污染、大气污染带来的危害。</w:t>
      </w:r>
    </w:p>
    <w:p w14:paraId="514C9406">
      <w:pPr>
        <w:pStyle w:val="12"/>
      </w:pPr>
      <w:r>
        <w:t xml:space="preserve">表 </w:t>
      </w:r>
      <w:r>
        <w:fldChar w:fldCharType="begin"/>
      </w:r>
      <w:r>
        <w:instrText xml:space="preserve"> STYLEREF 2 \s </w:instrText>
      </w:r>
      <w:r>
        <w:fldChar w:fldCharType="separate"/>
      </w:r>
      <w:r>
        <w:t>12.1</w:t>
      </w:r>
      <w:r>
        <w:fldChar w:fldCharType="end"/>
      </w:r>
      <w:r>
        <w:rPr>
          <w:rFonts w:hint="eastAsia"/>
        </w:rPr>
        <w:t>-</w:t>
      </w:r>
      <w:r>
        <w:fldChar w:fldCharType="begin"/>
      </w:r>
      <w:r>
        <w:instrText xml:space="preserve"> SEQ 表 \* ARABIC \s 2 </w:instrText>
      </w:r>
      <w:r>
        <w:fldChar w:fldCharType="separate"/>
      </w:r>
      <w:r>
        <w:t>1</w:t>
      </w:r>
      <w:r>
        <w:fldChar w:fldCharType="end"/>
      </w:r>
      <w:r>
        <w:t xml:space="preserve">  应急培训记录表</w:t>
      </w:r>
    </w:p>
    <w:p w14:paraId="77AEACCB">
      <w:pPr>
        <w:pStyle w:val="35"/>
        <w:spacing w:line="360" w:lineRule="auto"/>
        <w:jc w:val="left"/>
        <w:rPr>
          <w:rFonts w:hint="default"/>
        </w:rPr>
      </w:pPr>
      <w:r>
        <w:rPr>
          <w:rFonts w:hint="default"/>
        </w:rPr>
        <w:t>部门名称：</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906"/>
        <w:gridCol w:w="1014"/>
        <w:gridCol w:w="2260"/>
        <w:gridCol w:w="973"/>
        <w:gridCol w:w="954"/>
        <w:gridCol w:w="956"/>
        <w:gridCol w:w="1195"/>
      </w:tblGrid>
      <w:tr w14:paraId="0FA17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38" w:type="pct"/>
            <w:vMerge w:val="restart"/>
            <w:vAlign w:val="center"/>
          </w:tcPr>
          <w:p w14:paraId="5887E377">
            <w:pPr>
              <w:pStyle w:val="30"/>
              <w:rPr>
                <w:b/>
                <w:bCs/>
              </w:rPr>
            </w:pPr>
            <w:r>
              <w:rPr>
                <w:b/>
                <w:bCs/>
              </w:rPr>
              <w:t>序号</w:t>
            </w:r>
          </w:p>
        </w:tc>
        <w:tc>
          <w:tcPr>
            <w:tcW w:w="500" w:type="pct"/>
            <w:vMerge w:val="restart"/>
            <w:vAlign w:val="center"/>
          </w:tcPr>
          <w:p w14:paraId="00A7E06B">
            <w:pPr>
              <w:pStyle w:val="30"/>
              <w:rPr>
                <w:b/>
                <w:bCs/>
              </w:rPr>
            </w:pPr>
            <w:r>
              <w:rPr>
                <w:b/>
                <w:bCs/>
              </w:rPr>
              <w:t>培训</w:t>
            </w:r>
          </w:p>
          <w:p w14:paraId="3DAA7495">
            <w:pPr>
              <w:pStyle w:val="30"/>
              <w:rPr>
                <w:b/>
                <w:bCs/>
              </w:rPr>
            </w:pPr>
            <w:r>
              <w:rPr>
                <w:b/>
                <w:bCs/>
              </w:rPr>
              <w:t>时间</w:t>
            </w:r>
          </w:p>
        </w:tc>
        <w:tc>
          <w:tcPr>
            <w:tcW w:w="560" w:type="pct"/>
            <w:vMerge w:val="restart"/>
            <w:vAlign w:val="center"/>
          </w:tcPr>
          <w:p w14:paraId="305E5C11">
            <w:pPr>
              <w:pStyle w:val="30"/>
              <w:rPr>
                <w:b/>
                <w:bCs/>
              </w:rPr>
            </w:pPr>
            <w:r>
              <w:rPr>
                <w:b/>
                <w:bCs/>
              </w:rPr>
              <w:t>培训</w:t>
            </w:r>
          </w:p>
          <w:p w14:paraId="6DC28360">
            <w:pPr>
              <w:pStyle w:val="30"/>
              <w:rPr>
                <w:b/>
                <w:bCs/>
              </w:rPr>
            </w:pPr>
            <w:r>
              <w:rPr>
                <w:b/>
                <w:bCs/>
              </w:rPr>
              <w:t>地点</w:t>
            </w:r>
          </w:p>
        </w:tc>
        <w:tc>
          <w:tcPr>
            <w:tcW w:w="1248" w:type="pct"/>
            <w:vMerge w:val="restart"/>
            <w:vAlign w:val="center"/>
          </w:tcPr>
          <w:p w14:paraId="106E3580">
            <w:pPr>
              <w:pStyle w:val="30"/>
              <w:rPr>
                <w:b/>
                <w:bCs/>
              </w:rPr>
            </w:pPr>
            <w:r>
              <w:rPr>
                <w:b/>
                <w:bCs/>
              </w:rPr>
              <w:t>培训内容</w:t>
            </w:r>
          </w:p>
        </w:tc>
        <w:tc>
          <w:tcPr>
            <w:tcW w:w="2252" w:type="pct"/>
            <w:gridSpan w:val="4"/>
            <w:vAlign w:val="center"/>
          </w:tcPr>
          <w:p w14:paraId="26FBCA09">
            <w:pPr>
              <w:pStyle w:val="30"/>
              <w:rPr>
                <w:b/>
                <w:bCs/>
              </w:rPr>
            </w:pPr>
            <w:r>
              <w:rPr>
                <w:b/>
                <w:bCs/>
              </w:rPr>
              <w:t>受培训人情况</w:t>
            </w:r>
          </w:p>
        </w:tc>
      </w:tr>
      <w:tr w14:paraId="40C31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38" w:type="pct"/>
            <w:vMerge w:val="continue"/>
            <w:vAlign w:val="center"/>
          </w:tcPr>
          <w:p w14:paraId="6C64DFAF">
            <w:pPr>
              <w:pStyle w:val="30"/>
              <w:rPr>
                <w:b/>
                <w:bCs/>
              </w:rPr>
            </w:pPr>
          </w:p>
        </w:tc>
        <w:tc>
          <w:tcPr>
            <w:tcW w:w="500" w:type="pct"/>
            <w:vMerge w:val="continue"/>
            <w:vAlign w:val="center"/>
          </w:tcPr>
          <w:p w14:paraId="1057D4AD">
            <w:pPr>
              <w:pStyle w:val="30"/>
              <w:rPr>
                <w:b/>
                <w:bCs/>
              </w:rPr>
            </w:pPr>
          </w:p>
        </w:tc>
        <w:tc>
          <w:tcPr>
            <w:tcW w:w="560" w:type="pct"/>
            <w:vMerge w:val="continue"/>
            <w:vAlign w:val="center"/>
          </w:tcPr>
          <w:p w14:paraId="522560C5">
            <w:pPr>
              <w:pStyle w:val="30"/>
              <w:rPr>
                <w:b/>
                <w:bCs/>
              </w:rPr>
            </w:pPr>
          </w:p>
        </w:tc>
        <w:tc>
          <w:tcPr>
            <w:tcW w:w="1248" w:type="pct"/>
            <w:vMerge w:val="continue"/>
            <w:vAlign w:val="center"/>
          </w:tcPr>
          <w:p w14:paraId="53B8769C">
            <w:pPr>
              <w:pStyle w:val="30"/>
              <w:rPr>
                <w:b/>
                <w:bCs/>
              </w:rPr>
            </w:pPr>
          </w:p>
        </w:tc>
        <w:tc>
          <w:tcPr>
            <w:tcW w:w="537" w:type="pct"/>
            <w:vAlign w:val="center"/>
          </w:tcPr>
          <w:p w14:paraId="20A897B5">
            <w:pPr>
              <w:pStyle w:val="30"/>
              <w:rPr>
                <w:b/>
                <w:bCs/>
              </w:rPr>
            </w:pPr>
            <w:r>
              <w:rPr>
                <w:b/>
                <w:bCs/>
              </w:rPr>
              <w:t>年龄</w:t>
            </w:r>
          </w:p>
        </w:tc>
        <w:tc>
          <w:tcPr>
            <w:tcW w:w="527" w:type="pct"/>
            <w:vAlign w:val="center"/>
          </w:tcPr>
          <w:p w14:paraId="22D11DFD">
            <w:pPr>
              <w:pStyle w:val="30"/>
              <w:rPr>
                <w:b/>
                <w:bCs/>
              </w:rPr>
            </w:pPr>
            <w:r>
              <w:rPr>
                <w:b/>
                <w:bCs/>
              </w:rPr>
              <w:t>工种</w:t>
            </w:r>
          </w:p>
        </w:tc>
        <w:tc>
          <w:tcPr>
            <w:tcW w:w="528" w:type="pct"/>
            <w:vAlign w:val="center"/>
          </w:tcPr>
          <w:p w14:paraId="035F3B7D">
            <w:pPr>
              <w:pStyle w:val="30"/>
              <w:rPr>
                <w:b/>
                <w:bCs/>
              </w:rPr>
            </w:pPr>
            <w:r>
              <w:rPr>
                <w:b/>
                <w:bCs/>
              </w:rPr>
              <w:t>职务</w:t>
            </w:r>
          </w:p>
        </w:tc>
        <w:tc>
          <w:tcPr>
            <w:tcW w:w="660" w:type="pct"/>
            <w:vAlign w:val="center"/>
          </w:tcPr>
          <w:p w14:paraId="65BFD5FA">
            <w:pPr>
              <w:pStyle w:val="30"/>
              <w:rPr>
                <w:b/>
                <w:bCs/>
              </w:rPr>
            </w:pPr>
            <w:r>
              <w:rPr>
                <w:b/>
                <w:bCs/>
              </w:rPr>
              <w:t>签名</w:t>
            </w:r>
          </w:p>
        </w:tc>
      </w:tr>
      <w:tr w14:paraId="00F0B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73BD8608">
            <w:pPr>
              <w:pStyle w:val="30"/>
            </w:pPr>
          </w:p>
        </w:tc>
        <w:tc>
          <w:tcPr>
            <w:tcW w:w="500" w:type="pct"/>
            <w:vAlign w:val="center"/>
          </w:tcPr>
          <w:p w14:paraId="07F7C3C3">
            <w:pPr>
              <w:pStyle w:val="30"/>
            </w:pPr>
          </w:p>
        </w:tc>
        <w:tc>
          <w:tcPr>
            <w:tcW w:w="560" w:type="pct"/>
            <w:vAlign w:val="center"/>
          </w:tcPr>
          <w:p w14:paraId="30AD19D1">
            <w:pPr>
              <w:pStyle w:val="30"/>
            </w:pPr>
          </w:p>
        </w:tc>
        <w:tc>
          <w:tcPr>
            <w:tcW w:w="1248" w:type="pct"/>
            <w:vAlign w:val="center"/>
          </w:tcPr>
          <w:p w14:paraId="3A2497F9">
            <w:pPr>
              <w:pStyle w:val="30"/>
            </w:pPr>
          </w:p>
        </w:tc>
        <w:tc>
          <w:tcPr>
            <w:tcW w:w="537" w:type="pct"/>
            <w:vAlign w:val="center"/>
          </w:tcPr>
          <w:p w14:paraId="12A9F491">
            <w:pPr>
              <w:pStyle w:val="30"/>
            </w:pPr>
          </w:p>
        </w:tc>
        <w:tc>
          <w:tcPr>
            <w:tcW w:w="527" w:type="pct"/>
            <w:vAlign w:val="center"/>
          </w:tcPr>
          <w:p w14:paraId="39B18DE0">
            <w:pPr>
              <w:pStyle w:val="30"/>
            </w:pPr>
          </w:p>
        </w:tc>
        <w:tc>
          <w:tcPr>
            <w:tcW w:w="528" w:type="pct"/>
            <w:vAlign w:val="center"/>
          </w:tcPr>
          <w:p w14:paraId="634DE7C4">
            <w:pPr>
              <w:pStyle w:val="30"/>
            </w:pPr>
          </w:p>
        </w:tc>
        <w:tc>
          <w:tcPr>
            <w:tcW w:w="660" w:type="pct"/>
            <w:vAlign w:val="center"/>
          </w:tcPr>
          <w:p w14:paraId="05DDF6D0">
            <w:pPr>
              <w:pStyle w:val="30"/>
            </w:pPr>
          </w:p>
        </w:tc>
      </w:tr>
      <w:tr w14:paraId="7D430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0CFF3B09">
            <w:pPr>
              <w:pStyle w:val="30"/>
            </w:pPr>
          </w:p>
        </w:tc>
        <w:tc>
          <w:tcPr>
            <w:tcW w:w="500" w:type="pct"/>
            <w:vAlign w:val="center"/>
          </w:tcPr>
          <w:p w14:paraId="0904450E">
            <w:pPr>
              <w:pStyle w:val="30"/>
            </w:pPr>
          </w:p>
        </w:tc>
        <w:tc>
          <w:tcPr>
            <w:tcW w:w="560" w:type="pct"/>
            <w:vAlign w:val="center"/>
          </w:tcPr>
          <w:p w14:paraId="65F6B96D">
            <w:pPr>
              <w:pStyle w:val="30"/>
            </w:pPr>
          </w:p>
        </w:tc>
        <w:tc>
          <w:tcPr>
            <w:tcW w:w="1248" w:type="pct"/>
            <w:vAlign w:val="center"/>
          </w:tcPr>
          <w:p w14:paraId="72B61D2B">
            <w:pPr>
              <w:pStyle w:val="30"/>
            </w:pPr>
          </w:p>
        </w:tc>
        <w:tc>
          <w:tcPr>
            <w:tcW w:w="537" w:type="pct"/>
            <w:vAlign w:val="center"/>
          </w:tcPr>
          <w:p w14:paraId="1960811A">
            <w:pPr>
              <w:pStyle w:val="30"/>
            </w:pPr>
          </w:p>
        </w:tc>
        <w:tc>
          <w:tcPr>
            <w:tcW w:w="527" w:type="pct"/>
            <w:vAlign w:val="center"/>
          </w:tcPr>
          <w:p w14:paraId="214837E8">
            <w:pPr>
              <w:pStyle w:val="30"/>
            </w:pPr>
          </w:p>
        </w:tc>
        <w:tc>
          <w:tcPr>
            <w:tcW w:w="528" w:type="pct"/>
            <w:vAlign w:val="center"/>
          </w:tcPr>
          <w:p w14:paraId="13ABF544">
            <w:pPr>
              <w:pStyle w:val="30"/>
            </w:pPr>
          </w:p>
        </w:tc>
        <w:tc>
          <w:tcPr>
            <w:tcW w:w="660" w:type="pct"/>
            <w:vAlign w:val="center"/>
          </w:tcPr>
          <w:p w14:paraId="27E5680F">
            <w:pPr>
              <w:pStyle w:val="30"/>
            </w:pPr>
          </w:p>
        </w:tc>
      </w:tr>
      <w:tr w14:paraId="3210C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51D9C7DD">
            <w:pPr>
              <w:pStyle w:val="30"/>
            </w:pPr>
          </w:p>
        </w:tc>
        <w:tc>
          <w:tcPr>
            <w:tcW w:w="500" w:type="pct"/>
            <w:vAlign w:val="center"/>
          </w:tcPr>
          <w:p w14:paraId="054B8B1D">
            <w:pPr>
              <w:pStyle w:val="30"/>
            </w:pPr>
          </w:p>
        </w:tc>
        <w:tc>
          <w:tcPr>
            <w:tcW w:w="560" w:type="pct"/>
            <w:vAlign w:val="center"/>
          </w:tcPr>
          <w:p w14:paraId="0CE2E26B">
            <w:pPr>
              <w:pStyle w:val="30"/>
            </w:pPr>
          </w:p>
        </w:tc>
        <w:tc>
          <w:tcPr>
            <w:tcW w:w="1248" w:type="pct"/>
            <w:vAlign w:val="center"/>
          </w:tcPr>
          <w:p w14:paraId="25D66361">
            <w:pPr>
              <w:pStyle w:val="30"/>
            </w:pPr>
          </w:p>
        </w:tc>
        <w:tc>
          <w:tcPr>
            <w:tcW w:w="537" w:type="pct"/>
            <w:vAlign w:val="center"/>
          </w:tcPr>
          <w:p w14:paraId="064572D8">
            <w:pPr>
              <w:pStyle w:val="30"/>
            </w:pPr>
          </w:p>
        </w:tc>
        <w:tc>
          <w:tcPr>
            <w:tcW w:w="527" w:type="pct"/>
            <w:vAlign w:val="center"/>
          </w:tcPr>
          <w:p w14:paraId="19A6687D">
            <w:pPr>
              <w:pStyle w:val="30"/>
            </w:pPr>
          </w:p>
        </w:tc>
        <w:tc>
          <w:tcPr>
            <w:tcW w:w="528" w:type="pct"/>
            <w:vAlign w:val="center"/>
          </w:tcPr>
          <w:p w14:paraId="7D3F389C">
            <w:pPr>
              <w:pStyle w:val="30"/>
            </w:pPr>
          </w:p>
        </w:tc>
        <w:tc>
          <w:tcPr>
            <w:tcW w:w="660" w:type="pct"/>
            <w:vAlign w:val="center"/>
          </w:tcPr>
          <w:p w14:paraId="38C373E5">
            <w:pPr>
              <w:pStyle w:val="30"/>
            </w:pPr>
          </w:p>
        </w:tc>
      </w:tr>
      <w:tr w14:paraId="5A254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68156EE8">
            <w:pPr>
              <w:pStyle w:val="30"/>
            </w:pPr>
          </w:p>
        </w:tc>
        <w:tc>
          <w:tcPr>
            <w:tcW w:w="500" w:type="pct"/>
            <w:vAlign w:val="center"/>
          </w:tcPr>
          <w:p w14:paraId="2D7D8EE3">
            <w:pPr>
              <w:pStyle w:val="30"/>
            </w:pPr>
          </w:p>
        </w:tc>
        <w:tc>
          <w:tcPr>
            <w:tcW w:w="560" w:type="pct"/>
            <w:vAlign w:val="center"/>
          </w:tcPr>
          <w:p w14:paraId="7A31F5F9">
            <w:pPr>
              <w:pStyle w:val="30"/>
            </w:pPr>
          </w:p>
        </w:tc>
        <w:tc>
          <w:tcPr>
            <w:tcW w:w="1248" w:type="pct"/>
            <w:vAlign w:val="center"/>
          </w:tcPr>
          <w:p w14:paraId="12635857">
            <w:pPr>
              <w:pStyle w:val="30"/>
            </w:pPr>
          </w:p>
        </w:tc>
        <w:tc>
          <w:tcPr>
            <w:tcW w:w="537" w:type="pct"/>
            <w:vAlign w:val="center"/>
          </w:tcPr>
          <w:p w14:paraId="4DFAB953">
            <w:pPr>
              <w:pStyle w:val="30"/>
            </w:pPr>
          </w:p>
        </w:tc>
        <w:tc>
          <w:tcPr>
            <w:tcW w:w="527" w:type="pct"/>
            <w:vAlign w:val="center"/>
          </w:tcPr>
          <w:p w14:paraId="3620037F">
            <w:pPr>
              <w:pStyle w:val="30"/>
            </w:pPr>
          </w:p>
        </w:tc>
        <w:tc>
          <w:tcPr>
            <w:tcW w:w="528" w:type="pct"/>
            <w:vAlign w:val="center"/>
          </w:tcPr>
          <w:p w14:paraId="2DB629F4">
            <w:pPr>
              <w:pStyle w:val="30"/>
            </w:pPr>
          </w:p>
        </w:tc>
        <w:tc>
          <w:tcPr>
            <w:tcW w:w="660" w:type="pct"/>
            <w:vAlign w:val="center"/>
          </w:tcPr>
          <w:p w14:paraId="319CF4AF">
            <w:pPr>
              <w:pStyle w:val="30"/>
            </w:pPr>
          </w:p>
        </w:tc>
      </w:tr>
      <w:tr w14:paraId="042C3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283EE2B9">
            <w:pPr>
              <w:pStyle w:val="30"/>
            </w:pPr>
          </w:p>
        </w:tc>
        <w:tc>
          <w:tcPr>
            <w:tcW w:w="500" w:type="pct"/>
            <w:vAlign w:val="center"/>
          </w:tcPr>
          <w:p w14:paraId="6A77D269">
            <w:pPr>
              <w:pStyle w:val="30"/>
            </w:pPr>
          </w:p>
        </w:tc>
        <w:tc>
          <w:tcPr>
            <w:tcW w:w="560" w:type="pct"/>
            <w:vAlign w:val="center"/>
          </w:tcPr>
          <w:p w14:paraId="51A296F1">
            <w:pPr>
              <w:pStyle w:val="30"/>
            </w:pPr>
          </w:p>
        </w:tc>
        <w:tc>
          <w:tcPr>
            <w:tcW w:w="1248" w:type="pct"/>
            <w:vAlign w:val="center"/>
          </w:tcPr>
          <w:p w14:paraId="0DFC51A3">
            <w:pPr>
              <w:pStyle w:val="30"/>
            </w:pPr>
          </w:p>
        </w:tc>
        <w:tc>
          <w:tcPr>
            <w:tcW w:w="537" w:type="pct"/>
            <w:vAlign w:val="center"/>
          </w:tcPr>
          <w:p w14:paraId="40E0B049">
            <w:pPr>
              <w:pStyle w:val="30"/>
            </w:pPr>
          </w:p>
        </w:tc>
        <w:tc>
          <w:tcPr>
            <w:tcW w:w="527" w:type="pct"/>
            <w:vAlign w:val="center"/>
          </w:tcPr>
          <w:p w14:paraId="4D01E0A8">
            <w:pPr>
              <w:pStyle w:val="30"/>
            </w:pPr>
          </w:p>
        </w:tc>
        <w:tc>
          <w:tcPr>
            <w:tcW w:w="528" w:type="pct"/>
            <w:vAlign w:val="center"/>
          </w:tcPr>
          <w:p w14:paraId="4314F39C">
            <w:pPr>
              <w:pStyle w:val="30"/>
            </w:pPr>
          </w:p>
        </w:tc>
        <w:tc>
          <w:tcPr>
            <w:tcW w:w="660" w:type="pct"/>
            <w:vAlign w:val="center"/>
          </w:tcPr>
          <w:p w14:paraId="7AE3FC8A">
            <w:pPr>
              <w:pStyle w:val="30"/>
            </w:pPr>
          </w:p>
        </w:tc>
      </w:tr>
      <w:tr w14:paraId="56E49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374866E7">
            <w:pPr>
              <w:pStyle w:val="30"/>
            </w:pPr>
          </w:p>
        </w:tc>
        <w:tc>
          <w:tcPr>
            <w:tcW w:w="500" w:type="pct"/>
            <w:vAlign w:val="center"/>
          </w:tcPr>
          <w:p w14:paraId="7342C4CA">
            <w:pPr>
              <w:pStyle w:val="30"/>
            </w:pPr>
          </w:p>
        </w:tc>
        <w:tc>
          <w:tcPr>
            <w:tcW w:w="560" w:type="pct"/>
            <w:vAlign w:val="center"/>
          </w:tcPr>
          <w:p w14:paraId="38CF346A">
            <w:pPr>
              <w:pStyle w:val="30"/>
            </w:pPr>
          </w:p>
        </w:tc>
        <w:tc>
          <w:tcPr>
            <w:tcW w:w="1248" w:type="pct"/>
            <w:vAlign w:val="center"/>
          </w:tcPr>
          <w:p w14:paraId="6392EA21">
            <w:pPr>
              <w:pStyle w:val="30"/>
            </w:pPr>
          </w:p>
        </w:tc>
        <w:tc>
          <w:tcPr>
            <w:tcW w:w="537" w:type="pct"/>
            <w:vAlign w:val="center"/>
          </w:tcPr>
          <w:p w14:paraId="6A2C5037">
            <w:pPr>
              <w:pStyle w:val="30"/>
            </w:pPr>
          </w:p>
        </w:tc>
        <w:tc>
          <w:tcPr>
            <w:tcW w:w="527" w:type="pct"/>
            <w:vAlign w:val="center"/>
          </w:tcPr>
          <w:p w14:paraId="4381A0A3">
            <w:pPr>
              <w:pStyle w:val="30"/>
            </w:pPr>
          </w:p>
        </w:tc>
        <w:tc>
          <w:tcPr>
            <w:tcW w:w="528" w:type="pct"/>
            <w:vAlign w:val="center"/>
          </w:tcPr>
          <w:p w14:paraId="447C5EB4">
            <w:pPr>
              <w:pStyle w:val="30"/>
            </w:pPr>
          </w:p>
        </w:tc>
        <w:tc>
          <w:tcPr>
            <w:tcW w:w="660" w:type="pct"/>
            <w:vAlign w:val="center"/>
          </w:tcPr>
          <w:p w14:paraId="7E752CFA">
            <w:pPr>
              <w:pStyle w:val="30"/>
            </w:pPr>
          </w:p>
        </w:tc>
      </w:tr>
      <w:tr w14:paraId="25FCB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15FCAD93">
            <w:pPr>
              <w:pStyle w:val="30"/>
            </w:pPr>
          </w:p>
        </w:tc>
        <w:tc>
          <w:tcPr>
            <w:tcW w:w="500" w:type="pct"/>
            <w:vAlign w:val="center"/>
          </w:tcPr>
          <w:p w14:paraId="5F2C44E3">
            <w:pPr>
              <w:pStyle w:val="30"/>
            </w:pPr>
          </w:p>
        </w:tc>
        <w:tc>
          <w:tcPr>
            <w:tcW w:w="560" w:type="pct"/>
            <w:vAlign w:val="center"/>
          </w:tcPr>
          <w:p w14:paraId="0DBE54C7">
            <w:pPr>
              <w:pStyle w:val="30"/>
            </w:pPr>
          </w:p>
        </w:tc>
        <w:tc>
          <w:tcPr>
            <w:tcW w:w="1248" w:type="pct"/>
            <w:vAlign w:val="center"/>
          </w:tcPr>
          <w:p w14:paraId="5875E945">
            <w:pPr>
              <w:pStyle w:val="30"/>
            </w:pPr>
          </w:p>
        </w:tc>
        <w:tc>
          <w:tcPr>
            <w:tcW w:w="537" w:type="pct"/>
            <w:vAlign w:val="center"/>
          </w:tcPr>
          <w:p w14:paraId="1B3AAF4E">
            <w:pPr>
              <w:pStyle w:val="30"/>
            </w:pPr>
          </w:p>
        </w:tc>
        <w:tc>
          <w:tcPr>
            <w:tcW w:w="527" w:type="pct"/>
            <w:vAlign w:val="center"/>
          </w:tcPr>
          <w:p w14:paraId="12580A04">
            <w:pPr>
              <w:pStyle w:val="30"/>
            </w:pPr>
          </w:p>
        </w:tc>
        <w:tc>
          <w:tcPr>
            <w:tcW w:w="528" w:type="pct"/>
            <w:vAlign w:val="center"/>
          </w:tcPr>
          <w:p w14:paraId="0C2D2CF1">
            <w:pPr>
              <w:pStyle w:val="30"/>
            </w:pPr>
          </w:p>
        </w:tc>
        <w:tc>
          <w:tcPr>
            <w:tcW w:w="660" w:type="pct"/>
            <w:vAlign w:val="center"/>
          </w:tcPr>
          <w:p w14:paraId="2A3AA182">
            <w:pPr>
              <w:pStyle w:val="30"/>
            </w:pPr>
          </w:p>
        </w:tc>
      </w:tr>
      <w:tr w14:paraId="12FE3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38" w:type="pct"/>
            <w:vAlign w:val="center"/>
          </w:tcPr>
          <w:p w14:paraId="13A63D17">
            <w:pPr>
              <w:pStyle w:val="30"/>
            </w:pPr>
          </w:p>
        </w:tc>
        <w:tc>
          <w:tcPr>
            <w:tcW w:w="500" w:type="pct"/>
            <w:vAlign w:val="center"/>
          </w:tcPr>
          <w:p w14:paraId="089C1F53">
            <w:pPr>
              <w:pStyle w:val="30"/>
            </w:pPr>
          </w:p>
        </w:tc>
        <w:tc>
          <w:tcPr>
            <w:tcW w:w="560" w:type="pct"/>
            <w:vAlign w:val="center"/>
          </w:tcPr>
          <w:p w14:paraId="5F8A8ECB">
            <w:pPr>
              <w:pStyle w:val="30"/>
            </w:pPr>
          </w:p>
        </w:tc>
        <w:tc>
          <w:tcPr>
            <w:tcW w:w="1248" w:type="pct"/>
            <w:vAlign w:val="center"/>
          </w:tcPr>
          <w:p w14:paraId="7ACB4299">
            <w:pPr>
              <w:pStyle w:val="30"/>
            </w:pPr>
          </w:p>
        </w:tc>
        <w:tc>
          <w:tcPr>
            <w:tcW w:w="537" w:type="pct"/>
            <w:vAlign w:val="center"/>
          </w:tcPr>
          <w:p w14:paraId="3CBD7BC7">
            <w:pPr>
              <w:pStyle w:val="30"/>
            </w:pPr>
          </w:p>
        </w:tc>
        <w:tc>
          <w:tcPr>
            <w:tcW w:w="527" w:type="pct"/>
            <w:vAlign w:val="center"/>
          </w:tcPr>
          <w:p w14:paraId="4B7C7B01">
            <w:pPr>
              <w:pStyle w:val="30"/>
            </w:pPr>
          </w:p>
        </w:tc>
        <w:tc>
          <w:tcPr>
            <w:tcW w:w="528" w:type="pct"/>
            <w:vAlign w:val="center"/>
          </w:tcPr>
          <w:p w14:paraId="012918FE">
            <w:pPr>
              <w:pStyle w:val="30"/>
            </w:pPr>
          </w:p>
        </w:tc>
        <w:tc>
          <w:tcPr>
            <w:tcW w:w="660" w:type="pct"/>
            <w:vAlign w:val="center"/>
          </w:tcPr>
          <w:p w14:paraId="73536094">
            <w:pPr>
              <w:pStyle w:val="30"/>
            </w:pPr>
          </w:p>
        </w:tc>
      </w:tr>
      <w:tr w14:paraId="6EA6C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5F7D3F79">
            <w:pPr>
              <w:pStyle w:val="30"/>
            </w:pPr>
          </w:p>
        </w:tc>
        <w:tc>
          <w:tcPr>
            <w:tcW w:w="500" w:type="pct"/>
            <w:vAlign w:val="center"/>
          </w:tcPr>
          <w:p w14:paraId="031DE739">
            <w:pPr>
              <w:pStyle w:val="30"/>
            </w:pPr>
          </w:p>
        </w:tc>
        <w:tc>
          <w:tcPr>
            <w:tcW w:w="560" w:type="pct"/>
            <w:vAlign w:val="center"/>
          </w:tcPr>
          <w:p w14:paraId="7EEE27C5">
            <w:pPr>
              <w:pStyle w:val="30"/>
            </w:pPr>
          </w:p>
        </w:tc>
        <w:tc>
          <w:tcPr>
            <w:tcW w:w="1248" w:type="pct"/>
            <w:vAlign w:val="center"/>
          </w:tcPr>
          <w:p w14:paraId="19D6224F">
            <w:pPr>
              <w:pStyle w:val="30"/>
            </w:pPr>
          </w:p>
        </w:tc>
        <w:tc>
          <w:tcPr>
            <w:tcW w:w="537" w:type="pct"/>
            <w:vAlign w:val="center"/>
          </w:tcPr>
          <w:p w14:paraId="0043788E">
            <w:pPr>
              <w:pStyle w:val="30"/>
            </w:pPr>
          </w:p>
        </w:tc>
        <w:tc>
          <w:tcPr>
            <w:tcW w:w="527" w:type="pct"/>
            <w:vAlign w:val="center"/>
          </w:tcPr>
          <w:p w14:paraId="2D955CBF">
            <w:pPr>
              <w:pStyle w:val="30"/>
            </w:pPr>
          </w:p>
        </w:tc>
        <w:tc>
          <w:tcPr>
            <w:tcW w:w="528" w:type="pct"/>
            <w:vAlign w:val="center"/>
          </w:tcPr>
          <w:p w14:paraId="4FD3CF72">
            <w:pPr>
              <w:pStyle w:val="30"/>
            </w:pPr>
          </w:p>
        </w:tc>
        <w:tc>
          <w:tcPr>
            <w:tcW w:w="660" w:type="pct"/>
            <w:vAlign w:val="center"/>
          </w:tcPr>
          <w:p w14:paraId="67BCA62F">
            <w:pPr>
              <w:pStyle w:val="30"/>
            </w:pPr>
          </w:p>
        </w:tc>
      </w:tr>
      <w:tr w14:paraId="3CE7D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4229BB26">
            <w:pPr>
              <w:pStyle w:val="30"/>
            </w:pPr>
          </w:p>
        </w:tc>
        <w:tc>
          <w:tcPr>
            <w:tcW w:w="500" w:type="pct"/>
            <w:vAlign w:val="center"/>
          </w:tcPr>
          <w:p w14:paraId="61778490">
            <w:pPr>
              <w:pStyle w:val="30"/>
            </w:pPr>
          </w:p>
        </w:tc>
        <w:tc>
          <w:tcPr>
            <w:tcW w:w="560" w:type="pct"/>
            <w:vAlign w:val="center"/>
          </w:tcPr>
          <w:p w14:paraId="7AB204F5">
            <w:pPr>
              <w:pStyle w:val="30"/>
            </w:pPr>
          </w:p>
        </w:tc>
        <w:tc>
          <w:tcPr>
            <w:tcW w:w="1248" w:type="pct"/>
            <w:vAlign w:val="center"/>
          </w:tcPr>
          <w:p w14:paraId="50CD8AA0">
            <w:pPr>
              <w:pStyle w:val="30"/>
            </w:pPr>
          </w:p>
        </w:tc>
        <w:tc>
          <w:tcPr>
            <w:tcW w:w="537" w:type="pct"/>
            <w:vAlign w:val="center"/>
          </w:tcPr>
          <w:p w14:paraId="0D9D946A">
            <w:pPr>
              <w:pStyle w:val="30"/>
            </w:pPr>
          </w:p>
        </w:tc>
        <w:tc>
          <w:tcPr>
            <w:tcW w:w="527" w:type="pct"/>
            <w:vAlign w:val="center"/>
          </w:tcPr>
          <w:p w14:paraId="57D87E20">
            <w:pPr>
              <w:pStyle w:val="30"/>
            </w:pPr>
          </w:p>
        </w:tc>
        <w:tc>
          <w:tcPr>
            <w:tcW w:w="528" w:type="pct"/>
            <w:vAlign w:val="center"/>
          </w:tcPr>
          <w:p w14:paraId="1B60F54E">
            <w:pPr>
              <w:pStyle w:val="30"/>
            </w:pPr>
          </w:p>
        </w:tc>
        <w:tc>
          <w:tcPr>
            <w:tcW w:w="660" w:type="pct"/>
            <w:vAlign w:val="center"/>
          </w:tcPr>
          <w:p w14:paraId="3730DADE">
            <w:pPr>
              <w:pStyle w:val="30"/>
            </w:pPr>
          </w:p>
        </w:tc>
      </w:tr>
    </w:tbl>
    <w:p w14:paraId="10FF516C">
      <w:pPr>
        <w:pStyle w:val="35"/>
        <w:jc w:val="left"/>
        <w:rPr>
          <w:rFonts w:hint="default"/>
        </w:rPr>
      </w:pPr>
      <w:r>
        <w:rPr>
          <w:rFonts w:hint="default"/>
        </w:rPr>
        <w:t>主讲人签字：          填表人：              填表日期：</w:t>
      </w:r>
      <w:r>
        <w:t xml:space="preserve"> </w:t>
      </w:r>
      <w:r>
        <w:rPr>
          <w:rFonts w:hint="default"/>
        </w:rPr>
        <w:t xml:space="preserve"> 年  月  日</w:t>
      </w:r>
    </w:p>
    <w:p w14:paraId="50C4E249">
      <w:pPr>
        <w:pStyle w:val="3"/>
      </w:pPr>
      <w:bookmarkStart w:id="112" w:name="_Toc24732"/>
      <w:bookmarkStart w:id="113" w:name="_Toc6663"/>
      <w:bookmarkStart w:id="114" w:name="_Toc31828"/>
      <w:bookmarkStart w:id="115" w:name="_Toc21295_WPSOffice_Level2"/>
      <w:r>
        <w:t>演练</w:t>
      </w:r>
      <w:bookmarkEnd w:id="112"/>
      <w:bookmarkEnd w:id="113"/>
      <w:bookmarkEnd w:id="114"/>
      <w:bookmarkEnd w:id="115"/>
    </w:p>
    <w:p w14:paraId="050AC59C">
      <w:pPr>
        <w:pStyle w:val="5"/>
        <w:ind w:firstLine="560" w:firstLineChars="200"/>
      </w:pPr>
      <w:r>
        <w:t>公司每年应至少组织一次突发环境事件应急救援演习。演练内容着重针对本预案提出的各类突发环境事件情景，包括环境风险物质泄漏以及发生火灾/爆炸等情景。</w:t>
      </w:r>
    </w:p>
    <w:p w14:paraId="6664B7D4">
      <w:pPr>
        <w:pStyle w:val="5"/>
        <w:ind w:firstLine="560" w:firstLineChars="200"/>
      </w:pPr>
      <w:r>
        <w:t>演练结束后，及时对演练的效果进行分析评估，解决演练中暴露的问题。演练过程、评估结果和问题整改结果以文字形式记录并保存。</w:t>
      </w:r>
    </w:p>
    <w:p w14:paraId="6CCE3924">
      <w:pPr>
        <w:spacing w:line="360" w:lineRule="auto"/>
        <w:ind w:firstLine="560"/>
        <w:rPr>
          <w:rFonts w:hint="eastAsia"/>
          <w:lang w:val="en-US" w:eastAsia="zh-CN"/>
        </w:rPr>
      </w:pPr>
      <w:r>
        <w:rPr>
          <w:rFonts w:hint="eastAsia"/>
          <w:lang w:val="en-US" w:eastAsia="zh-CN"/>
        </w:rPr>
        <w:t>应急演练情况记录样表如下。</w:t>
      </w:r>
    </w:p>
    <w:p w14:paraId="345381D4">
      <w:pPr>
        <w:pStyle w:val="12"/>
        <w:jc w:val="center"/>
      </w:pPr>
      <w:r>
        <w:t xml:space="preserve">表 </w:t>
      </w:r>
      <w:r>
        <w:fldChar w:fldCharType="begin"/>
      </w:r>
      <w:r>
        <w:instrText xml:space="preserve"> STYLEREF 2 \s </w:instrText>
      </w:r>
      <w:r>
        <w:fldChar w:fldCharType="separate"/>
      </w:r>
      <w:r>
        <w:t>12.2</w:t>
      </w:r>
      <w:r>
        <w:fldChar w:fldCharType="end"/>
      </w:r>
      <w:r>
        <w:rPr>
          <w:rFonts w:hint="eastAsia"/>
        </w:rPr>
        <w:t>-</w:t>
      </w:r>
      <w:r>
        <w:fldChar w:fldCharType="begin"/>
      </w:r>
      <w:r>
        <w:instrText xml:space="preserve"> SEQ 表 \* ARABIC \s 2 </w:instrText>
      </w:r>
      <w:r>
        <w:fldChar w:fldCharType="separate"/>
      </w:r>
      <w:r>
        <w:t>1</w:t>
      </w:r>
      <w:r>
        <w:fldChar w:fldCharType="end"/>
      </w:r>
      <w:r>
        <w:t xml:space="preserve">  </w:t>
      </w:r>
      <w:r>
        <w:rPr>
          <w:rFonts w:hint="default"/>
          <w:lang w:eastAsia="zh-CN"/>
        </w:rPr>
        <w:t>应急预案演练记录表</w:t>
      </w:r>
    </w:p>
    <w:tbl>
      <w:tblPr>
        <w:tblStyle w:val="25"/>
        <w:tblpPr w:topFromText="100" w:vertAnchor="text" w:tblpY="100"/>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110"/>
        <w:gridCol w:w="1052"/>
        <w:gridCol w:w="1371"/>
        <w:gridCol w:w="1371"/>
        <w:gridCol w:w="1385"/>
        <w:gridCol w:w="1315"/>
        <w:gridCol w:w="1451"/>
      </w:tblGrid>
      <w:tr w14:paraId="2DCCB2F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194" w:type="pct"/>
            <w:gridSpan w:val="2"/>
            <w:tcBorders>
              <w:top w:val="single" w:color="auto" w:sz="4" w:space="0"/>
              <w:bottom w:val="single" w:color="auto" w:sz="4" w:space="0"/>
              <w:right w:val="single" w:color="000000" w:sz="4" w:space="0"/>
            </w:tcBorders>
            <w:shd w:val="clear" w:color="auto" w:fill="FFFFFF"/>
            <w:noWrap w:val="0"/>
            <w:vAlign w:val="center"/>
          </w:tcPr>
          <w:p w14:paraId="15E5808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bookmarkStart w:id="116" w:name="_Toc30195"/>
            <w:r>
              <w:rPr>
                <w:rFonts w:hint="default" w:ascii="Times New Roman" w:hAnsi="Times New Roman" w:eastAsia="仿宋" w:cs="Times New Roman"/>
                <w:color w:val="auto"/>
                <w:kern w:val="0"/>
                <w:sz w:val="24"/>
                <w:szCs w:val="24"/>
                <w:lang w:eastAsia="zh-CN"/>
              </w:rPr>
              <w:t>预案名称</w:t>
            </w:r>
          </w:p>
        </w:tc>
        <w:tc>
          <w:tcPr>
            <w:tcW w:w="2279" w:type="pct"/>
            <w:gridSpan w:val="3"/>
            <w:tcBorders>
              <w:top w:val="single" w:color="auto" w:sz="4" w:space="0"/>
              <w:bottom w:val="single" w:color="auto" w:sz="4" w:space="0"/>
              <w:right w:val="single" w:color="000000" w:sz="4" w:space="0"/>
            </w:tcBorders>
            <w:shd w:val="clear" w:color="auto" w:fill="FFFFFF"/>
            <w:noWrap w:val="0"/>
            <w:vAlign w:val="center"/>
          </w:tcPr>
          <w:p w14:paraId="38806C0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26" w:type="pct"/>
            <w:tcBorders>
              <w:top w:val="single" w:color="auto" w:sz="4" w:space="0"/>
              <w:bottom w:val="single" w:color="auto" w:sz="4" w:space="0"/>
              <w:right w:val="single" w:color="000000" w:sz="4" w:space="0"/>
            </w:tcBorders>
            <w:shd w:val="clear" w:color="auto" w:fill="FFFFFF"/>
            <w:noWrap w:val="0"/>
            <w:vAlign w:val="center"/>
          </w:tcPr>
          <w:p w14:paraId="2C01AFF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演练地点</w:t>
            </w:r>
          </w:p>
        </w:tc>
        <w:tc>
          <w:tcPr>
            <w:tcW w:w="798" w:type="pct"/>
            <w:tcBorders>
              <w:top w:val="single" w:color="auto" w:sz="4" w:space="0"/>
              <w:bottom w:val="single" w:color="auto" w:sz="4" w:space="0"/>
            </w:tcBorders>
            <w:shd w:val="clear" w:color="auto" w:fill="FFFFFF"/>
            <w:noWrap w:val="0"/>
            <w:vAlign w:val="center"/>
          </w:tcPr>
          <w:p w14:paraId="49A3A94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p>
        </w:tc>
      </w:tr>
      <w:tr w14:paraId="6DD058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194" w:type="pct"/>
            <w:gridSpan w:val="2"/>
            <w:tcBorders>
              <w:top w:val="single" w:color="auto" w:sz="4" w:space="0"/>
              <w:bottom w:val="single" w:color="000000" w:sz="4" w:space="0"/>
              <w:right w:val="single" w:color="000000" w:sz="4" w:space="0"/>
            </w:tcBorders>
            <w:shd w:val="clear" w:color="auto" w:fill="FFFFFF"/>
            <w:noWrap w:val="0"/>
            <w:vAlign w:val="center"/>
          </w:tcPr>
          <w:p w14:paraId="2B57C61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组织部门</w:t>
            </w:r>
          </w:p>
        </w:tc>
        <w:tc>
          <w:tcPr>
            <w:tcW w:w="757" w:type="pct"/>
            <w:tcBorders>
              <w:top w:val="single" w:color="auto" w:sz="4" w:space="0"/>
              <w:bottom w:val="single" w:color="000000" w:sz="4" w:space="0"/>
              <w:right w:val="single" w:color="000000" w:sz="4" w:space="0"/>
            </w:tcBorders>
            <w:shd w:val="clear" w:color="auto" w:fill="FFFFFF"/>
            <w:noWrap w:val="0"/>
            <w:vAlign w:val="center"/>
          </w:tcPr>
          <w:p w14:paraId="689918F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57" w:type="pct"/>
            <w:tcBorders>
              <w:top w:val="single" w:color="auto" w:sz="4" w:space="0"/>
              <w:bottom w:val="single" w:color="000000" w:sz="4" w:space="0"/>
              <w:right w:val="single" w:color="000000" w:sz="4" w:space="0"/>
            </w:tcBorders>
            <w:shd w:val="clear" w:color="auto" w:fill="FFFFFF"/>
            <w:noWrap w:val="0"/>
            <w:vAlign w:val="center"/>
          </w:tcPr>
          <w:p w14:paraId="79C2E57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总指挥</w:t>
            </w:r>
          </w:p>
        </w:tc>
        <w:tc>
          <w:tcPr>
            <w:tcW w:w="765" w:type="pct"/>
            <w:tcBorders>
              <w:top w:val="single" w:color="auto" w:sz="4" w:space="0"/>
              <w:bottom w:val="single" w:color="000000" w:sz="4" w:space="0"/>
              <w:right w:val="single" w:color="000000" w:sz="4" w:space="0"/>
            </w:tcBorders>
            <w:shd w:val="clear" w:color="auto" w:fill="FFFFFF"/>
            <w:noWrap w:val="0"/>
            <w:vAlign w:val="center"/>
          </w:tcPr>
          <w:p w14:paraId="7E7D992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26" w:type="pct"/>
            <w:tcBorders>
              <w:top w:val="single" w:color="auto" w:sz="4" w:space="0"/>
              <w:bottom w:val="single" w:color="000000" w:sz="4" w:space="0"/>
              <w:right w:val="single" w:color="000000" w:sz="4" w:space="0"/>
            </w:tcBorders>
            <w:shd w:val="clear" w:color="auto" w:fill="FFFFFF"/>
            <w:noWrap w:val="0"/>
            <w:vAlign w:val="center"/>
          </w:tcPr>
          <w:p w14:paraId="0649024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演练时间</w:t>
            </w:r>
          </w:p>
        </w:tc>
        <w:tc>
          <w:tcPr>
            <w:tcW w:w="798" w:type="pct"/>
            <w:tcBorders>
              <w:top w:val="single" w:color="auto" w:sz="4" w:space="0"/>
              <w:bottom w:val="single" w:color="000000" w:sz="4" w:space="0"/>
            </w:tcBorders>
            <w:shd w:val="clear" w:color="auto" w:fill="FFFFFF"/>
            <w:noWrap w:val="0"/>
            <w:vAlign w:val="center"/>
          </w:tcPr>
          <w:p w14:paraId="4E57A76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p>
        </w:tc>
      </w:tr>
      <w:tr w14:paraId="6F25A9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5" w:hRule="atLeast"/>
        </w:trPr>
        <w:tc>
          <w:tcPr>
            <w:tcW w:w="1194" w:type="pct"/>
            <w:gridSpan w:val="2"/>
            <w:tcBorders>
              <w:top w:val="single" w:color="000000" w:sz="4" w:space="0"/>
              <w:bottom w:val="single" w:color="000000" w:sz="4" w:space="0"/>
              <w:right w:val="single" w:color="000000" w:sz="4" w:space="0"/>
            </w:tcBorders>
            <w:shd w:val="clear" w:color="auto" w:fill="FFFFFF"/>
            <w:noWrap w:val="0"/>
            <w:vAlign w:val="center"/>
          </w:tcPr>
          <w:p w14:paraId="210A916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参加部门和单位</w:t>
            </w:r>
          </w:p>
        </w:tc>
        <w:tc>
          <w:tcPr>
            <w:tcW w:w="3805" w:type="pct"/>
            <w:gridSpan w:val="5"/>
            <w:tcBorders>
              <w:top w:val="single" w:color="000000" w:sz="4" w:space="0"/>
              <w:bottom w:val="single" w:color="000000" w:sz="4" w:space="0"/>
            </w:tcBorders>
            <w:shd w:val="clear" w:color="auto" w:fill="FFFFFF"/>
            <w:noWrap w:val="0"/>
            <w:vAlign w:val="bottom"/>
          </w:tcPr>
          <w:p w14:paraId="4F91E51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p>
        </w:tc>
      </w:tr>
      <w:tr w14:paraId="1731112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194" w:type="pct"/>
            <w:gridSpan w:val="2"/>
            <w:vMerge w:val="restart"/>
            <w:tcBorders>
              <w:top w:val="single" w:color="000000" w:sz="4" w:space="0"/>
              <w:bottom w:val="single" w:color="000000" w:sz="4" w:space="0"/>
              <w:right w:val="single" w:color="000000" w:sz="4" w:space="0"/>
            </w:tcBorders>
            <w:shd w:val="clear" w:color="auto" w:fill="FFFFFF"/>
            <w:noWrap w:val="0"/>
            <w:vAlign w:val="center"/>
          </w:tcPr>
          <w:p w14:paraId="0B4B03C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演练类别</w:t>
            </w:r>
          </w:p>
        </w:tc>
        <w:tc>
          <w:tcPr>
            <w:tcW w:w="3805" w:type="pct"/>
            <w:gridSpan w:val="5"/>
            <w:tcBorders>
              <w:top w:val="single" w:color="000000" w:sz="4" w:space="0"/>
              <w:bottom w:val="single" w:color="000000" w:sz="4" w:space="0"/>
            </w:tcBorders>
            <w:shd w:val="clear" w:color="auto" w:fill="FFFFFF"/>
            <w:noWrap w:val="0"/>
            <w:vAlign w:val="center"/>
          </w:tcPr>
          <w:p w14:paraId="56E3C9B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□实际演练□桌面演练</w:t>
            </w:r>
          </w:p>
        </w:tc>
      </w:tr>
      <w:tr w14:paraId="3BA583E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194" w:type="pct"/>
            <w:gridSpan w:val="2"/>
            <w:vMerge w:val="continue"/>
            <w:tcBorders>
              <w:top w:val="single" w:color="000000" w:sz="4" w:space="0"/>
              <w:bottom w:val="single" w:color="000000" w:sz="4" w:space="0"/>
              <w:right w:val="single" w:color="000000" w:sz="4" w:space="0"/>
            </w:tcBorders>
            <w:shd w:val="clear" w:color="auto" w:fill="auto"/>
            <w:noWrap w:val="0"/>
            <w:vAlign w:val="center"/>
          </w:tcPr>
          <w:p w14:paraId="7AEA9AD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3805" w:type="pct"/>
            <w:gridSpan w:val="5"/>
            <w:tcBorders>
              <w:top w:val="single" w:color="000000" w:sz="4" w:space="0"/>
              <w:bottom w:val="single" w:color="000000" w:sz="4" w:space="0"/>
            </w:tcBorders>
            <w:shd w:val="clear" w:color="auto" w:fill="FFFFFF"/>
            <w:noWrap w:val="0"/>
            <w:vAlign w:val="center"/>
          </w:tcPr>
          <w:p w14:paraId="5C58904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□提问讨论式演练</w:t>
            </w:r>
          </w:p>
        </w:tc>
      </w:tr>
      <w:tr w14:paraId="5BD8DF6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194" w:type="pct"/>
            <w:gridSpan w:val="2"/>
            <w:vMerge w:val="continue"/>
            <w:tcBorders>
              <w:top w:val="single" w:color="000000" w:sz="4" w:space="0"/>
              <w:bottom w:val="single" w:color="000000" w:sz="4" w:space="0"/>
              <w:right w:val="single" w:color="000000" w:sz="4" w:space="0"/>
            </w:tcBorders>
            <w:shd w:val="clear" w:color="auto" w:fill="auto"/>
            <w:noWrap w:val="0"/>
            <w:vAlign w:val="center"/>
          </w:tcPr>
          <w:p w14:paraId="08B93D3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3805" w:type="pct"/>
            <w:gridSpan w:val="5"/>
            <w:tcBorders>
              <w:top w:val="single" w:color="000000" w:sz="4" w:space="0"/>
              <w:bottom w:val="single" w:color="000000" w:sz="4" w:space="0"/>
            </w:tcBorders>
            <w:shd w:val="clear" w:color="auto" w:fill="FFFFFF"/>
            <w:noWrap w:val="0"/>
            <w:vAlign w:val="center"/>
          </w:tcPr>
          <w:p w14:paraId="1E22FFB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□全部预案□部分预案</w:t>
            </w:r>
          </w:p>
        </w:tc>
      </w:tr>
      <w:tr w14:paraId="1C37289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27" w:hRule="atLeast"/>
        </w:trPr>
        <w:tc>
          <w:tcPr>
            <w:tcW w:w="1194" w:type="pct"/>
            <w:gridSpan w:val="2"/>
            <w:tcBorders>
              <w:top w:val="single" w:color="000000" w:sz="4" w:space="0"/>
              <w:bottom w:val="single" w:color="000000" w:sz="4" w:space="0"/>
              <w:right w:val="single" w:color="000000" w:sz="4" w:space="0"/>
            </w:tcBorders>
            <w:shd w:val="clear" w:color="auto" w:fill="FFFFFF"/>
            <w:noWrap w:val="0"/>
            <w:vAlign w:val="center"/>
          </w:tcPr>
          <w:p w14:paraId="2875EB6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物资准备及人员培训情况</w:t>
            </w:r>
          </w:p>
        </w:tc>
        <w:tc>
          <w:tcPr>
            <w:tcW w:w="3805" w:type="pct"/>
            <w:gridSpan w:val="5"/>
            <w:tcBorders>
              <w:top w:val="single" w:color="000000" w:sz="4" w:space="0"/>
              <w:bottom w:val="single" w:color="000000" w:sz="4" w:space="0"/>
            </w:tcBorders>
            <w:shd w:val="clear" w:color="auto" w:fill="FFFFFF"/>
            <w:noWrap w:val="0"/>
            <w:vAlign w:val="center"/>
          </w:tcPr>
          <w:p w14:paraId="6333C09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p>
        </w:tc>
      </w:tr>
      <w:tr w14:paraId="433A6E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5" w:hRule="atLeast"/>
        </w:trPr>
        <w:tc>
          <w:tcPr>
            <w:tcW w:w="1194" w:type="pct"/>
            <w:gridSpan w:val="2"/>
            <w:tcBorders>
              <w:top w:val="single" w:color="000000" w:sz="4" w:space="0"/>
              <w:bottom w:val="single" w:color="000000" w:sz="4" w:space="0"/>
              <w:right w:val="single" w:color="000000" w:sz="4" w:space="0"/>
            </w:tcBorders>
            <w:shd w:val="clear" w:color="auto" w:fill="FFFFFF"/>
            <w:noWrap w:val="0"/>
            <w:vAlign w:val="center"/>
          </w:tcPr>
          <w:p w14:paraId="229D958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演练过程描述</w:t>
            </w:r>
          </w:p>
        </w:tc>
        <w:tc>
          <w:tcPr>
            <w:tcW w:w="3805" w:type="pct"/>
            <w:gridSpan w:val="5"/>
            <w:tcBorders>
              <w:top w:val="single" w:color="000000" w:sz="4" w:space="0"/>
              <w:bottom w:val="single" w:color="000000" w:sz="4" w:space="0"/>
            </w:tcBorders>
            <w:shd w:val="clear" w:color="auto" w:fill="FFFFFF"/>
            <w:noWrap w:val="0"/>
            <w:vAlign w:val="center"/>
          </w:tcPr>
          <w:p w14:paraId="18006AF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p>
        </w:tc>
      </w:tr>
      <w:tr w14:paraId="396EF8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1194" w:type="pct"/>
            <w:gridSpan w:val="2"/>
            <w:vMerge w:val="restart"/>
            <w:tcBorders>
              <w:top w:val="single" w:color="000000" w:sz="4" w:space="0"/>
              <w:bottom w:val="single" w:color="000000" w:sz="4" w:space="0"/>
              <w:right w:val="single" w:color="000000" w:sz="4" w:space="0"/>
            </w:tcBorders>
            <w:shd w:val="clear" w:color="auto" w:fill="FFFFFF"/>
            <w:noWrap w:val="0"/>
            <w:vAlign w:val="center"/>
          </w:tcPr>
          <w:p w14:paraId="5CE08B3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预案适宜性充分性评审</w:t>
            </w:r>
          </w:p>
        </w:tc>
        <w:tc>
          <w:tcPr>
            <w:tcW w:w="3805" w:type="pct"/>
            <w:gridSpan w:val="5"/>
            <w:tcBorders>
              <w:top w:val="single" w:color="000000" w:sz="4" w:space="0"/>
              <w:bottom w:val="single" w:color="000000" w:sz="4" w:space="0"/>
            </w:tcBorders>
            <w:shd w:val="clear" w:color="auto" w:fill="FFFFFF"/>
            <w:noWrap w:val="0"/>
            <w:vAlign w:val="center"/>
          </w:tcPr>
          <w:p w14:paraId="0E56FDA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适宜性：□全部能够执行□执行过程不够顺利□明显不适宜</w:t>
            </w:r>
          </w:p>
        </w:tc>
      </w:tr>
      <w:tr w14:paraId="0F19DDE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1194" w:type="pct"/>
            <w:gridSpan w:val="2"/>
            <w:vMerge w:val="continue"/>
            <w:tcBorders>
              <w:top w:val="single" w:color="000000" w:sz="4" w:space="0"/>
              <w:bottom w:val="single" w:color="000000" w:sz="4" w:space="0"/>
              <w:right w:val="single" w:color="000000" w:sz="4" w:space="0"/>
            </w:tcBorders>
            <w:shd w:val="clear" w:color="auto" w:fill="auto"/>
            <w:noWrap w:val="0"/>
            <w:vAlign w:val="center"/>
          </w:tcPr>
          <w:p w14:paraId="770FD28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3805" w:type="pct"/>
            <w:gridSpan w:val="5"/>
            <w:tcBorders>
              <w:top w:val="single" w:color="000000" w:sz="4" w:space="0"/>
              <w:bottom w:val="single" w:color="000000" w:sz="4" w:space="0"/>
            </w:tcBorders>
            <w:shd w:val="clear" w:color="auto" w:fill="FFFFFF"/>
            <w:noWrap w:val="0"/>
            <w:vAlign w:val="center"/>
          </w:tcPr>
          <w:p w14:paraId="69A5603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充分性：□完全满足应急要求□基本满足需要完善□不充分，必须修改</w:t>
            </w:r>
          </w:p>
        </w:tc>
      </w:tr>
      <w:tr w14:paraId="67EC5E4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trPr>
        <w:tc>
          <w:tcPr>
            <w:tcW w:w="613" w:type="pct"/>
            <w:vMerge w:val="restart"/>
            <w:tcBorders>
              <w:bottom w:val="single" w:color="000000" w:sz="4" w:space="0"/>
              <w:right w:val="single" w:color="000000" w:sz="4" w:space="0"/>
            </w:tcBorders>
            <w:shd w:val="clear" w:color="auto" w:fill="FFFFFF"/>
            <w:noWrap w:val="0"/>
            <w:vAlign w:val="center"/>
          </w:tcPr>
          <w:p w14:paraId="649C7A5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演练效果评审</w:t>
            </w:r>
          </w:p>
        </w:tc>
        <w:tc>
          <w:tcPr>
            <w:tcW w:w="581" w:type="pct"/>
            <w:tcBorders>
              <w:bottom w:val="single" w:color="000000" w:sz="4" w:space="0"/>
              <w:right w:val="single" w:color="000000" w:sz="4" w:space="0"/>
            </w:tcBorders>
            <w:shd w:val="clear" w:color="auto" w:fill="FFFFFF"/>
            <w:noWrap w:val="0"/>
            <w:vAlign w:val="center"/>
          </w:tcPr>
          <w:p w14:paraId="4B9928C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人员到位情况</w:t>
            </w:r>
          </w:p>
        </w:tc>
        <w:tc>
          <w:tcPr>
            <w:tcW w:w="3805" w:type="pct"/>
            <w:gridSpan w:val="5"/>
            <w:tcBorders>
              <w:top w:val="single" w:color="000000" w:sz="4" w:space="0"/>
              <w:bottom w:val="single" w:color="000000" w:sz="4" w:space="0"/>
            </w:tcBorders>
            <w:shd w:val="clear" w:color="auto" w:fill="FFFFFF"/>
            <w:noWrap w:val="0"/>
            <w:vAlign w:val="center"/>
          </w:tcPr>
          <w:p w14:paraId="7A47D19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迅速准确□基本按时到位□个别人员不到位□重点部位人员不到位□职责明确，操作熟练□职责明确，操作不够熟练□职责不明，操作不熟练</w:t>
            </w:r>
          </w:p>
        </w:tc>
      </w:tr>
      <w:tr w14:paraId="6765FE9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613" w:type="pct"/>
            <w:vMerge w:val="continue"/>
            <w:tcBorders>
              <w:bottom w:val="single" w:color="000000" w:sz="4" w:space="0"/>
              <w:right w:val="single" w:color="000000" w:sz="4" w:space="0"/>
            </w:tcBorders>
            <w:shd w:val="clear" w:color="auto" w:fill="auto"/>
            <w:noWrap w:val="0"/>
            <w:vAlign w:val="center"/>
          </w:tcPr>
          <w:p w14:paraId="4CE7B3F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581" w:type="pct"/>
            <w:vMerge w:val="restart"/>
            <w:tcBorders>
              <w:left w:val="single" w:color="000000" w:sz="4" w:space="0"/>
              <w:bottom w:val="single" w:color="000000" w:sz="4" w:space="0"/>
              <w:right w:val="single" w:color="000000" w:sz="4" w:space="0"/>
            </w:tcBorders>
            <w:shd w:val="clear" w:color="auto" w:fill="FFFFFF"/>
            <w:noWrap w:val="0"/>
            <w:vAlign w:val="center"/>
          </w:tcPr>
          <w:p w14:paraId="063510A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物资到位情况</w:t>
            </w:r>
          </w:p>
        </w:tc>
        <w:tc>
          <w:tcPr>
            <w:tcW w:w="3805" w:type="pct"/>
            <w:gridSpan w:val="5"/>
            <w:tcBorders>
              <w:top w:val="single" w:color="000000" w:sz="4" w:space="0"/>
              <w:bottom w:val="single" w:color="000000" w:sz="4" w:space="0"/>
            </w:tcBorders>
            <w:shd w:val="clear" w:color="auto" w:fill="FFFFFF"/>
            <w:noWrap w:val="0"/>
            <w:vAlign w:val="center"/>
          </w:tcPr>
          <w:p w14:paraId="11FF2AF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现场物资：□现场物资充分，全部有效□现场准备不充分□现场物资严重缺乏</w:t>
            </w:r>
          </w:p>
        </w:tc>
      </w:tr>
      <w:tr w14:paraId="766F083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5" w:hRule="atLeast"/>
        </w:trPr>
        <w:tc>
          <w:tcPr>
            <w:tcW w:w="613" w:type="pct"/>
            <w:vMerge w:val="continue"/>
            <w:tcBorders>
              <w:bottom w:val="single" w:color="000000" w:sz="4" w:space="0"/>
              <w:right w:val="single" w:color="000000" w:sz="4" w:space="0"/>
            </w:tcBorders>
            <w:shd w:val="clear" w:color="auto" w:fill="auto"/>
            <w:noWrap w:val="0"/>
            <w:vAlign w:val="center"/>
          </w:tcPr>
          <w:p w14:paraId="15E6B6A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581" w:type="pct"/>
            <w:vMerge w:val="continue"/>
            <w:tcBorders>
              <w:left w:val="single" w:color="000000" w:sz="4" w:space="0"/>
              <w:bottom w:val="single" w:color="000000" w:sz="4" w:space="0"/>
              <w:right w:val="single" w:color="000000" w:sz="4" w:space="0"/>
            </w:tcBorders>
            <w:shd w:val="clear" w:color="auto" w:fill="auto"/>
            <w:noWrap w:val="0"/>
            <w:vAlign w:val="center"/>
          </w:tcPr>
          <w:p w14:paraId="7C1D9DC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3805" w:type="pct"/>
            <w:gridSpan w:val="5"/>
            <w:tcBorders>
              <w:top w:val="single" w:color="000000" w:sz="4" w:space="0"/>
              <w:bottom w:val="single" w:color="000000" w:sz="4" w:space="0"/>
            </w:tcBorders>
            <w:shd w:val="clear" w:color="auto" w:fill="FFFFFF"/>
            <w:noWrap w:val="0"/>
            <w:vAlign w:val="center"/>
          </w:tcPr>
          <w:p w14:paraId="4831143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个人防护：全部人员防护到位□个别人员防护不到位□大部分人员防护不到位</w:t>
            </w:r>
          </w:p>
        </w:tc>
      </w:tr>
      <w:tr w14:paraId="1096EE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13" w:type="pct"/>
            <w:vMerge w:val="continue"/>
            <w:tcBorders>
              <w:bottom w:val="single" w:color="000000" w:sz="4" w:space="0"/>
              <w:right w:val="single" w:color="000000" w:sz="4" w:space="0"/>
            </w:tcBorders>
            <w:shd w:val="clear" w:color="auto" w:fill="auto"/>
            <w:noWrap w:val="0"/>
            <w:vAlign w:val="center"/>
          </w:tcPr>
          <w:p w14:paraId="4AB3F77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581" w:type="pct"/>
            <w:vMerge w:val="restart"/>
            <w:tcBorders>
              <w:left w:val="single" w:color="000000" w:sz="4" w:space="0"/>
              <w:bottom w:val="single" w:color="000000" w:sz="4" w:space="0"/>
              <w:right w:val="single" w:color="000000" w:sz="4" w:space="0"/>
            </w:tcBorders>
            <w:shd w:val="clear" w:color="auto" w:fill="FFFFFF"/>
            <w:noWrap w:val="0"/>
            <w:vAlign w:val="center"/>
          </w:tcPr>
          <w:p w14:paraId="087C0BC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协调组织情况</w:t>
            </w:r>
          </w:p>
        </w:tc>
        <w:tc>
          <w:tcPr>
            <w:tcW w:w="3805" w:type="pct"/>
            <w:gridSpan w:val="5"/>
            <w:tcBorders>
              <w:top w:val="single" w:color="000000" w:sz="4" w:space="0"/>
              <w:bottom w:val="single" w:color="000000" w:sz="4" w:space="0"/>
            </w:tcBorders>
            <w:shd w:val="clear" w:color="auto" w:fill="FFFFFF"/>
            <w:noWrap w:val="0"/>
            <w:vAlign w:val="center"/>
          </w:tcPr>
          <w:p w14:paraId="1766F9E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整体组织：□准确、高效□协调基本顺利，能满足要求□效率低，有待改进</w:t>
            </w:r>
          </w:p>
        </w:tc>
      </w:tr>
      <w:tr w14:paraId="4E09458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13" w:type="pct"/>
            <w:vMerge w:val="continue"/>
            <w:tcBorders>
              <w:bottom w:val="single" w:color="000000" w:sz="4" w:space="0"/>
              <w:right w:val="single" w:color="000000" w:sz="4" w:space="0"/>
            </w:tcBorders>
            <w:shd w:val="clear" w:color="auto" w:fill="auto"/>
            <w:noWrap w:val="0"/>
            <w:vAlign w:val="center"/>
          </w:tcPr>
          <w:p w14:paraId="0AEA722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581" w:type="pct"/>
            <w:vMerge w:val="continue"/>
            <w:tcBorders>
              <w:left w:val="single" w:color="000000" w:sz="4" w:space="0"/>
              <w:bottom w:val="single" w:color="000000" w:sz="4" w:space="0"/>
              <w:right w:val="single" w:color="000000" w:sz="4" w:space="0"/>
            </w:tcBorders>
            <w:shd w:val="clear" w:color="auto" w:fill="auto"/>
            <w:noWrap w:val="0"/>
            <w:vAlign w:val="center"/>
          </w:tcPr>
          <w:p w14:paraId="3C25B35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3805" w:type="pct"/>
            <w:gridSpan w:val="5"/>
            <w:tcBorders>
              <w:top w:val="single" w:color="000000" w:sz="4" w:space="0"/>
              <w:bottom w:val="single" w:color="000000" w:sz="4" w:space="0"/>
            </w:tcBorders>
            <w:shd w:val="clear" w:color="auto" w:fill="FFFFFF"/>
            <w:noWrap w:val="0"/>
            <w:vAlign w:val="center"/>
          </w:tcPr>
          <w:p w14:paraId="6C724B7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抢险组分工：□合理、高效□基本合理，能完成任务□效率低，没有完成任务</w:t>
            </w:r>
          </w:p>
        </w:tc>
      </w:tr>
      <w:tr w14:paraId="40A9F6D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5" w:hRule="atLeast"/>
        </w:trPr>
        <w:tc>
          <w:tcPr>
            <w:tcW w:w="613" w:type="pct"/>
            <w:vMerge w:val="continue"/>
            <w:tcBorders>
              <w:bottom w:val="single" w:color="000000" w:sz="4" w:space="0"/>
              <w:right w:val="single" w:color="000000" w:sz="4" w:space="0"/>
            </w:tcBorders>
            <w:shd w:val="clear" w:color="auto" w:fill="auto"/>
            <w:noWrap w:val="0"/>
            <w:vAlign w:val="center"/>
          </w:tcPr>
          <w:p w14:paraId="1493E65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581" w:type="pct"/>
            <w:tcBorders>
              <w:bottom w:val="single" w:color="000000" w:sz="4" w:space="0"/>
              <w:right w:val="single" w:color="000000" w:sz="4" w:space="0"/>
            </w:tcBorders>
            <w:shd w:val="clear" w:color="auto" w:fill="FFFFFF"/>
            <w:noWrap w:val="0"/>
            <w:vAlign w:val="center"/>
          </w:tcPr>
          <w:p w14:paraId="03CF60A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实战效果评价</w:t>
            </w:r>
          </w:p>
        </w:tc>
        <w:tc>
          <w:tcPr>
            <w:tcW w:w="3805" w:type="pct"/>
            <w:gridSpan w:val="5"/>
            <w:tcBorders>
              <w:top w:val="single" w:color="000000" w:sz="4" w:space="0"/>
              <w:bottom w:val="single" w:color="000000" w:sz="4" w:space="0"/>
            </w:tcBorders>
            <w:shd w:val="clear" w:color="auto" w:fill="FFFFFF"/>
            <w:noWrap w:val="0"/>
            <w:vAlign w:val="center"/>
          </w:tcPr>
          <w:p w14:paraId="746C13B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□达到预期目标□基本达到目的，部分环节有待改进□没有达到目标，须重新演练</w:t>
            </w:r>
          </w:p>
        </w:tc>
      </w:tr>
      <w:tr w14:paraId="4B411B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13" w:type="pct"/>
            <w:vMerge w:val="continue"/>
            <w:tcBorders>
              <w:bottom w:val="single" w:color="000000" w:sz="4" w:space="0"/>
              <w:right w:val="single" w:color="000000" w:sz="4" w:space="0"/>
            </w:tcBorders>
            <w:shd w:val="clear" w:color="auto" w:fill="auto"/>
            <w:noWrap w:val="0"/>
            <w:vAlign w:val="center"/>
          </w:tcPr>
          <w:p w14:paraId="338F18B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581" w:type="pct"/>
            <w:vMerge w:val="restart"/>
            <w:tcBorders>
              <w:left w:val="single" w:color="000000" w:sz="4" w:space="0"/>
              <w:bottom w:val="single" w:color="000000" w:sz="4" w:space="0"/>
              <w:right w:val="single" w:color="000000" w:sz="4" w:space="0"/>
            </w:tcBorders>
            <w:shd w:val="clear" w:color="auto" w:fill="FFFFFF"/>
            <w:noWrap w:val="0"/>
            <w:vAlign w:val="center"/>
          </w:tcPr>
          <w:p w14:paraId="0DBAA72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外部支援部门和协作有效性</w:t>
            </w:r>
          </w:p>
        </w:tc>
        <w:tc>
          <w:tcPr>
            <w:tcW w:w="3805" w:type="pct"/>
            <w:gridSpan w:val="5"/>
            <w:tcBorders>
              <w:top w:val="single" w:color="000000" w:sz="4" w:space="0"/>
              <w:bottom w:val="single" w:color="000000" w:sz="4" w:space="0"/>
            </w:tcBorders>
            <w:shd w:val="clear" w:color="auto" w:fill="FFFFFF"/>
            <w:noWrap w:val="0"/>
            <w:vAlign w:val="center"/>
          </w:tcPr>
          <w:p w14:paraId="66641B8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报告上级：□报告及时□联系不上</w:t>
            </w:r>
          </w:p>
        </w:tc>
      </w:tr>
      <w:tr w14:paraId="3FC446F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13" w:type="pct"/>
            <w:vMerge w:val="continue"/>
            <w:tcBorders>
              <w:bottom w:val="single" w:color="000000" w:sz="4" w:space="0"/>
              <w:right w:val="single" w:color="000000" w:sz="4" w:space="0"/>
            </w:tcBorders>
            <w:shd w:val="clear" w:color="auto" w:fill="auto"/>
            <w:noWrap w:val="0"/>
            <w:vAlign w:val="center"/>
          </w:tcPr>
          <w:p w14:paraId="7B72693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581" w:type="pct"/>
            <w:vMerge w:val="continue"/>
            <w:tcBorders>
              <w:left w:val="single" w:color="000000" w:sz="4" w:space="0"/>
              <w:bottom w:val="single" w:color="000000" w:sz="4" w:space="0"/>
              <w:right w:val="single" w:color="000000" w:sz="4" w:space="0"/>
            </w:tcBorders>
            <w:shd w:val="clear" w:color="auto" w:fill="auto"/>
            <w:noWrap w:val="0"/>
            <w:vAlign w:val="center"/>
          </w:tcPr>
          <w:p w14:paraId="6F8874A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3805" w:type="pct"/>
            <w:gridSpan w:val="5"/>
            <w:tcBorders>
              <w:top w:val="single" w:color="000000" w:sz="4" w:space="0"/>
              <w:bottom w:val="single" w:color="000000" w:sz="4" w:space="0"/>
            </w:tcBorders>
            <w:shd w:val="clear" w:color="auto" w:fill="FFFFFF"/>
            <w:noWrap w:val="0"/>
            <w:vAlign w:val="center"/>
          </w:tcPr>
          <w:p w14:paraId="140CE77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消防部门：□按要求协作□行动迟缓</w:t>
            </w:r>
          </w:p>
        </w:tc>
      </w:tr>
      <w:tr w14:paraId="18E8D5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13" w:type="pct"/>
            <w:vMerge w:val="continue"/>
            <w:tcBorders>
              <w:bottom w:val="single" w:color="000000" w:sz="4" w:space="0"/>
              <w:right w:val="single" w:color="000000" w:sz="4" w:space="0"/>
            </w:tcBorders>
            <w:shd w:val="clear" w:color="auto" w:fill="auto"/>
            <w:noWrap w:val="0"/>
            <w:vAlign w:val="center"/>
          </w:tcPr>
          <w:p w14:paraId="0D563CD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581" w:type="pct"/>
            <w:vMerge w:val="continue"/>
            <w:tcBorders>
              <w:left w:val="single" w:color="000000" w:sz="4" w:space="0"/>
              <w:bottom w:val="single" w:color="000000" w:sz="4" w:space="0"/>
              <w:right w:val="single" w:color="000000" w:sz="4" w:space="0"/>
            </w:tcBorders>
            <w:shd w:val="clear" w:color="auto" w:fill="auto"/>
            <w:noWrap w:val="0"/>
            <w:vAlign w:val="center"/>
          </w:tcPr>
          <w:p w14:paraId="6EC5A09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3805" w:type="pct"/>
            <w:gridSpan w:val="5"/>
            <w:tcBorders>
              <w:top w:val="single" w:color="000000" w:sz="4" w:space="0"/>
              <w:bottom w:val="single" w:color="000000" w:sz="4" w:space="0"/>
            </w:tcBorders>
            <w:shd w:val="clear" w:color="auto" w:fill="FFFFFF"/>
            <w:noWrap w:val="0"/>
            <w:vAlign w:val="center"/>
          </w:tcPr>
          <w:p w14:paraId="23CD142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医疗救援部门：□按要求协作□行动迟缓</w:t>
            </w:r>
          </w:p>
        </w:tc>
      </w:tr>
      <w:tr w14:paraId="1F41D36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13" w:type="pct"/>
            <w:vMerge w:val="continue"/>
            <w:tcBorders>
              <w:bottom w:val="single" w:color="000000" w:sz="4" w:space="0"/>
              <w:right w:val="single" w:color="000000" w:sz="4" w:space="0"/>
            </w:tcBorders>
            <w:shd w:val="clear" w:color="auto" w:fill="auto"/>
            <w:noWrap w:val="0"/>
            <w:vAlign w:val="center"/>
          </w:tcPr>
          <w:p w14:paraId="5FC5B4F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581" w:type="pct"/>
            <w:vMerge w:val="continue"/>
            <w:tcBorders>
              <w:left w:val="single" w:color="000000" w:sz="4" w:space="0"/>
              <w:bottom w:val="single" w:color="000000" w:sz="4" w:space="0"/>
              <w:right w:val="single" w:color="000000" w:sz="4" w:space="0"/>
            </w:tcBorders>
            <w:shd w:val="clear" w:color="auto" w:fill="auto"/>
            <w:noWrap w:val="0"/>
            <w:vAlign w:val="center"/>
          </w:tcPr>
          <w:p w14:paraId="1E6C32C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3805" w:type="pct"/>
            <w:gridSpan w:val="5"/>
            <w:tcBorders>
              <w:top w:val="single" w:color="000000" w:sz="4" w:space="0"/>
              <w:bottom w:val="single" w:color="000000" w:sz="4" w:space="0"/>
            </w:tcBorders>
            <w:shd w:val="clear" w:color="auto" w:fill="FFFFFF"/>
            <w:noWrap w:val="0"/>
            <w:vAlign w:val="center"/>
          </w:tcPr>
          <w:p w14:paraId="1F9C3DE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周边政府撤离配合：□按要求配合□不配合</w:t>
            </w:r>
          </w:p>
        </w:tc>
      </w:tr>
      <w:tr w14:paraId="4041FF7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9" w:hRule="atLeast"/>
        </w:trPr>
        <w:tc>
          <w:tcPr>
            <w:tcW w:w="1194" w:type="pct"/>
            <w:gridSpan w:val="2"/>
            <w:tcBorders>
              <w:top w:val="single" w:color="000000" w:sz="4" w:space="0"/>
              <w:bottom w:val="single" w:color="000000" w:sz="4" w:space="0"/>
              <w:right w:val="single" w:color="000000" w:sz="4" w:space="0"/>
            </w:tcBorders>
            <w:shd w:val="clear" w:color="auto" w:fill="FFFFFF"/>
            <w:noWrap w:val="0"/>
            <w:vAlign w:val="center"/>
          </w:tcPr>
          <w:p w14:paraId="454FE91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存在问题和整改措施</w:t>
            </w:r>
          </w:p>
        </w:tc>
        <w:tc>
          <w:tcPr>
            <w:tcW w:w="3805" w:type="pct"/>
            <w:gridSpan w:val="5"/>
            <w:tcBorders>
              <w:top w:val="single" w:color="000000" w:sz="4" w:space="0"/>
              <w:bottom w:val="single" w:color="000000" w:sz="4" w:space="0"/>
            </w:tcBorders>
            <w:shd w:val="clear" w:color="auto" w:fill="FFFFFF"/>
            <w:noWrap w:val="0"/>
            <w:vAlign w:val="center"/>
          </w:tcPr>
          <w:p w14:paraId="75BB9B0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p>
        </w:tc>
      </w:tr>
      <w:tr w14:paraId="3F121CD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5000" w:type="pct"/>
            <w:gridSpan w:val="7"/>
            <w:tcBorders>
              <w:top w:val="single" w:color="000000" w:sz="4" w:space="0"/>
            </w:tcBorders>
            <w:shd w:val="clear" w:color="auto" w:fill="FFFFFF"/>
            <w:noWrap w:val="0"/>
            <w:vAlign w:val="center"/>
          </w:tcPr>
          <w:p w14:paraId="2435538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记录人：</w:t>
            </w:r>
            <w:r>
              <w:rPr>
                <w:rFonts w:hint="eastAsia" w:ascii="Times New Roman" w:hAnsi="Times New Roman" w:eastAsia="仿宋" w:cs="Times New Roman"/>
                <w:color w:val="auto"/>
                <w:kern w:val="0"/>
                <w:sz w:val="24"/>
                <w:szCs w:val="24"/>
                <w:lang w:val="en-US" w:eastAsia="zh-CN"/>
              </w:rPr>
              <w:t xml:space="preserve">                   </w:t>
            </w:r>
            <w:r>
              <w:rPr>
                <w:rFonts w:hint="default" w:ascii="Times New Roman" w:hAnsi="Times New Roman" w:eastAsia="仿宋" w:cs="Times New Roman"/>
                <w:color w:val="auto"/>
                <w:kern w:val="0"/>
                <w:sz w:val="24"/>
                <w:szCs w:val="24"/>
                <w:lang w:eastAsia="zh-CN"/>
              </w:rPr>
              <w:t>时间：</w:t>
            </w:r>
          </w:p>
        </w:tc>
      </w:tr>
    </w:tbl>
    <w:p w14:paraId="31B03197">
      <w:pPr>
        <w:pStyle w:val="12"/>
        <w:keepNext w:val="0"/>
        <w:keepLines w:val="0"/>
        <w:pageBreakBefore w:val="0"/>
        <w:widowControl w:val="0"/>
        <w:kinsoku/>
        <w:wordWrap/>
        <w:overflowPunct/>
        <w:topLinePunct w:val="0"/>
        <w:autoSpaceDE/>
        <w:autoSpaceDN/>
        <w:bidi w:val="0"/>
        <w:adjustRightInd/>
        <w:snapToGrid/>
        <w:spacing w:before="0" w:beforeLines="20"/>
        <w:textAlignment w:val="auto"/>
      </w:pPr>
      <w:r>
        <w:t xml:space="preserve">表 </w:t>
      </w:r>
      <w:r>
        <w:fldChar w:fldCharType="begin"/>
      </w:r>
      <w:r>
        <w:instrText xml:space="preserve"> STYLEREF 2 \s </w:instrText>
      </w:r>
      <w:r>
        <w:fldChar w:fldCharType="separate"/>
      </w:r>
      <w:r>
        <w:t>12.2</w:t>
      </w:r>
      <w:r>
        <w:fldChar w:fldCharType="end"/>
      </w:r>
      <w:r>
        <w:rPr>
          <w:rFonts w:hint="eastAsia"/>
        </w:rPr>
        <w:t>-</w:t>
      </w:r>
      <w:r>
        <w:fldChar w:fldCharType="begin"/>
      </w:r>
      <w:r>
        <w:instrText xml:space="preserve"> SEQ 表 \* ARABIC \s 2 </w:instrText>
      </w:r>
      <w:r>
        <w:fldChar w:fldCharType="separate"/>
      </w:r>
      <w:r>
        <w:t>2</w:t>
      </w:r>
      <w:r>
        <w:fldChar w:fldCharType="end"/>
      </w:r>
      <w:r>
        <w:rPr>
          <w:rFonts w:hint="eastAsia"/>
          <w:lang w:val="en-US" w:eastAsia="zh-CN"/>
        </w:rPr>
        <w:t xml:space="preserve">  </w:t>
      </w:r>
      <w:r>
        <w:rPr>
          <w:rFonts w:hint="default"/>
          <w:lang w:eastAsia="zh-CN"/>
        </w:rPr>
        <w:t>应急预案演练效果评估评估表</w:t>
      </w:r>
    </w:p>
    <w:tbl>
      <w:tblPr>
        <w:tblStyle w:val="25"/>
        <w:tblW w:w="4998"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505"/>
        <w:gridCol w:w="1276"/>
        <w:gridCol w:w="1032"/>
        <w:gridCol w:w="1126"/>
        <w:gridCol w:w="1960"/>
        <w:gridCol w:w="172"/>
        <w:gridCol w:w="833"/>
        <w:gridCol w:w="1146"/>
      </w:tblGrid>
      <w:tr w14:paraId="117CDD4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tcBorders>
              <w:bottom w:val="single" w:color="auto" w:sz="4" w:space="0"/>
              <w:right w:val="single" w:color="000000" w:sz="4" w:space="0"/>
            </w:tcBorders>
            <w:shd w:val="clear" w:color="auto" w:fill="FFFFFF"/>
            <w:noWrap w:val="0"/>
            <w:vAlign w:val="center"/>
          </w:tcPr>
          <w:p w14:paraId="50148CA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应急预案</w:t>
            </w:r>
          </w:p>
        </w:tc>
        <w:tc>
          <w:tcPr>
            <w:tcW w:w="1896" w:type="pct"/>
            <w:gridSpan w:val="3"/>
            <w:tcBorders>
              <w:bottom w:val="single" w:color="auto" w:sz="4" w:space="0"/>
              <w:right w:val="single" w:color="000000" w:sz="4" w:space="0"/>
            </w:tcBorders>
            <w:shd w:val="clear" w:color="auto" w:fill="FFFFFF"/>
            <w:noWrap w:val="0"/>
            <w:vAlign w:val="center"/>
          </w:tcPr>
          <w:p w14:paraId="7220D5A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1178" w:type="pct"/>
            <w:gridSpan w:val="2"/>
            <w:tcBorders>
              <w:bottom w:val="single" w:color="auto" w:sz="4" w:space="0"/>
              <w:right w:val="single" w:color="000000" w:sz="4" w:space="0"/>
            </w:tcBorders>
            <w:shd w:val="clear" w:color="auto" w:fill="FFFFFF"/>
            <w:noWrap w:val="0"/>
            <w:vAlign w:val="center"/>
          </w:tcPr>
          <w:p w14:paraId="039779A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演练地点</w:t>
            </w:r>
          </w:p>
        </w:tc>
        <w:tc>
          <w:tcPr>
            <w:tcW w:w="1093" w:type="pct"/>
            <w:gridSpan w:val="2"/>
            <w:tcBorders>
              <w:bottom w:val="single" w:color="auto" w:sz="4" w:space="0"/>
            </w:tcBorders>
            <w:shd w:val="clear" w:color="auto" w:fill="FFFFFF"/>
            <w:noWrap w:val="0"/>
            <w:vAlign w:val="center"/>
          </w:tcPr>
          <w:p w14:paraId="0AE59B7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7A4D234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restart"/>
            <w:tcBorders>
              <w:top w:val="single" w:color="auto" w:sz="4" w:space="0"/>
              <w:bottom w:val="single" w:color="auto" w:sz="4" w:space="0"/>
              <w:right w:val="single" w:color="000000" w:sz="4" w:space="0"/>
            </w:tcBorders>
            <w:shd w:val="clear" w:color="auto" w:fill="FFFFFF"/>
            <w:noWrap w:val="0"/>
            <w:vAlign w:val="center"/>
          </w:tcPr>
          <w:p w14:paraId="1FAF717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科目管理部门</w:t>
            </w:r>
          </w:p>
        </w:tc>
        <w:tc>
          <w:tcPr>
            <w:tcW w:w="704" w:type="pct"/>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7F8AE2A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570" w:type="pct"/>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6CDAAD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现场总指挥</w:t>
            </w:r>
          </w:p>
        </w:tc>
        <w:tc>
          <w:tcPr>
            <w:tcW w:w="621" w:type="pct"/>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DFA5DA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1178" w:type="pct"/>
            <w:gridSpan w:val="2"/>
            <w:tcBorders>
              <w:top w:val="single" w:color="auto" w:sz="4" w:space="0"/>
              <w:bottom w:val="single" w:color="auto" w:sz="4" w:space="0"/>
              <w:right w:val="single" w:color="000000" w:sz="4" w:space="0"/>
            </w:tcBorders>
            <w:shd w:val="clear" w:color="auto" w:fill="FFFFFF"/>
            <w:noWrap w:val="0"/>
            <w:vAlign w:val="center"/>
          </w:tcPr>
          <w:p w14:paraId="27EDFC8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演练开始时间</w:t>
            </w:r>
          </w:p>
        </w:tc>
        <w:tc>
          <w:tcPr>
            <w:tcW w:w="1093" w:type="pct"/>
            <w:gridSpan w:val="2"/>
            <w:tcBorders>
              <w:top w:val="single" w:color="auto" w:sz="4" w:space="0"/>
              <w:bottom w:val="single" w:color="auto" w:sz="4" w:space="0"/>
            </w:tcBorders>
            <w:shd w:val="clear" w:color="auto" w:fill="FFFFFF"/>
            <w:noWrap w:val="0"/>
            <w:vAlign w:val="center"/>
          </w:tcPr>
          <w:p w14:paraId="24B31B8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031877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top w:val="single" w:color="auto" w:sz="4" w:space="0"/>
              <w:bottom w:val="single" w:color="000000" w:sz="4" w:space="0"/>
              <w:right w:val="single" w:color="000000" w:sz="4" w:space="0"/>
            </w:tcBorders>
            <w:shd w:val="clear" w:color="auto" w:fill="auto"/>
            <w:noWrap w:val="0"/>
            <w:vAlign w:val="center"/>
          </w:tcPr>
          <w:p w14:paraId="766E798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686C378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570" w:type="pct"/>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1BC2B9C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621" w:type="pct"/>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911A42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1178" w:type="pct"/>
            <w:gridSpan w:val="2"/>
            <w:tcBorders>
              <w:top w:val="single" w:color="auto" w:sz="4" w:space="0"/>
              <w:bottom w:val="single" w:color="000000" w:sz="4" w:space="0"/>
              <w:right w:val="single" w:color="000000" w:sz="4" w:space="0"/>
            </w:tcBorders>
            <w:shd w:val="clear" w:color="auto" w:fill="FFFFFF"/>
            <w:noWrap w:val="0"/>
            <w:vAlign w:val="center"/>
          </w:tcPr>
          <w:p w14:paraId="46CFD7C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演练结束时间</w:t>
            </w:r>
          </w:p>
        </w:tc>
        <w:tc>
          <w:tcPr>
            <w:tcW w:w="1093" w:type="pct"/>
            <w:gridSpan w:val="2"/>
            <w:tcBorders>
              <w:top w:val="single" w:color="auto" w:sz="4" w:space="0"/>
              <w:bottom w:val="single" w:color="000000" w:sz="4" w:space="0"/>
            </w:tcBorders>
            <w:shd w:val="clear" w:color="auto" w:fill="FFFFFF"/>
            <w:noWrap w:val="0"/>
            <w:vAlign w:val="center"/>
          </w:tcPr>
          <w:p w14:paraId="3CDFF2D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1FF853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tcBorders>
              <w:bottom w:val="single" w:color="000000" w:sz="4" w:space="0"/>
              <w:right w:val="single" w:color="000000" w:sz="4" w:space="0"/>
            </w:tcBorders>
            <w:shd w:val="clear" w:color="auto" w:fill="FFFFFF"/>
            <w:noWrap w:val="0"/>
            <w:vAlign w:val="center"/>
          </w:tcPr>
          <w:p w14:paraId="5C72791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参演部门或班组</w:t>
            </w:r>
          </w:p>
        </w:tc>
        <w:tc>
          <w:tcPr>
            <w:tcW w:w="1896" w:type="pct"/>
            <w:gridSpan w:val="3"/>
            <w:tcBorders>
              <w:top w:val="single" w:color="000000" w:sz="4" w:space="0"/>
              <w:bottom w:val="single" w:color="000000" w:sz="4" w:space="0"/>
              <w:right w:val="single" w:color="000000" w:sz="4" w:space="0"/>
            </w:tcBorders>
            <w:shd w:val="clear" w:color="auto" w:fill="FFFFFF"/>
            <w:noWrap w:val="0"/>
            <w:vAlign w:val="center"/>
          </w:tcPr>
          <w:p w14:paraId="129849B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1178" w:type="pct"/>
            <w:gridSpan w:val="2"/>
            <w:tcBorders>
              <w:bottom w:val="single" w:color="000000" w:sz="4" w:space="0"/>
              <w:right w:val="single" w:color="000000" w:sz="4" w:space="0"/>
            </w:tcBorders>
            <w:shd w:val="clear" w:color="auto" w:fill="FFFFFF"/>
            <w:noWrap w:val="0"/>
            <w:vAlign w:val="center"/>
          </w:tcPr>
          <w:p w14:paraId="19ACC36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评估记录人</w:t>
            </w:r>
          </w:p>
        </w:tc>
        <w:tc>
          <w:tcPr>
            <w:tcW w:w="1093" w:type="pct"/>
            <w:gridSpan w:val="2"/>
            <w:tcBorders>
              <w:top w:val="single" w:color="000000" w:sz="4" w:space="0"/>
              <w:bottom w:val="single" w:color="000000" w:sz="4" w:space="0"/>
            </w:tcBorders>
            <w:shd w:val="clear" w:color="auto" w:fill="FFFFFF"/>
            <w:noWrap w:val="0"/>
            <w:vAlign w:val="center"/>
          </w:tcPr>
          <w:p w14:paraId="1117DFE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3AB21B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restart"/>
            <w:tcBorders>
              <w:bottom w:val="single" w:color="000000" w:sz="4" w:space="0"/>
              <w:right w:val="single" w:color="000000" w:sz="4" w:space="0"/>
            </w:tcBorders>
            <w:shd w:val="clear" w:color="auto" w:fill="FFFFFF"/>
            <w:noWrap w:val="0"/>
            <w:vAlign w:val="center"/>
          </w:tcPr>
          <w:p w14:paraId="33A9D03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演练类别</w:t>
            </w:r>
          </w:p>
        </w:tc>
        <w:tc>
          <w:tcPr>
            <w:tcW w:w="127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42EB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21" w:type="pct"/>
            <w:vMerge w:val="restart"/>
            <w:tcBorders>
              <w:left w:val="single" w:color="000000" w:sz="4" w:space="0"/>
              <w:bottom w:val="single" w:color="000000" w:sz="4" w:space="0"/>
              <w:right w:val="single" w:color="000000" w:sz="4" w:space="0"/>
            </w:tcBorders>
            <w:shd w:val="clear" w:color="auto" w:fill="FFFFFF"/>
            <w:noWrap w:val="0"/>
            <w:vAlign w:val="center"/>
          </w:tcPr>
          <w:p w14:paraId="400B164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演练包</w:t>
            </w:r>
            <w:r>
              <w:rPr>
                <w:rFonts w:hint="default" w:ascii="Times New Roman" w:hAnsi="Times New Roman" w:eastAsia="仿宋" w:cs="Times New Roman"/>
                <w:color w:val="auto"/>
                <w:kern w:val="0"/>
                <w:sz w:val="24"/>
                <w:szCs w:val="24"/>
                <w:lang w:eastAsia="zh-CN"/>
              </w:rPr>
              <w:br w:type="textWrapping"/>
            </w:r>
            <w:r>
              <w:rPr>
                <w:rFonts w:hint="default" w:ascii="Times New Roman" w:hAnsi="Times New Roman" w:eastAsia="仿宋" w:cs="Times New Roman"/>
                <w:color w:val="auto"/>
                <w:kern w:val="0"/>
                <w:sz w:val="24"/>
                <w:szCs w:val="24"/>
                <w:lang w:eastAsia="zh-CN"/>
              </w:rPr>
              <w:t>括流程</w:t>
            </w:r>
          </w:p>
        </w:tc>
        <w:tc>
          <w:tcPr>
            <w:tcW w:w="2271" w:type="pct"/>
            <w:gridSpan w:val="4"/>
            <w:tcBorders>
              <w:top w:val="single" w:color="000000" w:sz="4" w:space="0"/>
              <w:bottom w:val="single" w:color="000000" w:sz="4" w:space="0"/>
            </w:tcBorders>
            <w:shd w:val="clear" w:color="auto" w:fill="FFFFFF"/>
            <w:noWrap w:val="0"/>
            <w:vAlign w:val="center"/>
          </w:tcPr>
          <w:p w14:paraId="7FDEFF2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预警发布□      应急处置□</w:t>
            </w:r>
          </w:p>
        </w:tc>
      </w:tr>
      <w:tr w14:paraId="40FAA3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14BA46A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12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455F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621" w:type="pct"/>
            <w:vMerge w:val="continue"/>
            <w:tcBorders>
              <w:left w:val="single" w:color="000000" w:sz="4" w:space="0"/>
              <w:bottom w:val="single" w:color="000000" w:sz="4" w:space="0"/>
              <w:right w:val="single" w:color="000000" w:sz="4" w:space="0"/>
            </w:tcBorders>
            <w:shd w:val="clear" w:color="auto" w:fill="auto"/>
            <w:noWrap w:val="0"/>
            <w:vAlign w:val="center"/>
          </w:tcPr>
          <w:p w14:paraId="1181697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2271" w:type="pct"/>
            <w:gridSpan w:val="4"/>
            <w:tcBorders>
              <w:top w:val="single" w:color="000000" w:sz="4" w:space="0"/>
              <w:bottom w:val="single" w:color="000000" w:sz="4" w:space="0"/>
            </w:tcBorders>
            <w:shd w:val="clear" w:color="auto" w:fill="FFFFFF"/>
            <w:noWrap w:val="0"/>
            <w:vAlign w:val="center"/>
          </w:tcPr>
          <w:p w14:paraId="123E4BA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信息上报□      后期处置□</w:t>
            </w:r>
          </w:p>
        </w:tc>
      </w:tr>
      <w:tr w14:paraId="45014B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53D81A1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12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A65C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621" w:type="pct"/>
            <w:vMerge w:val="continue"/>
            <w:tcBorders>
              <w:left w:val="single" w:color="000000" w:sz="4" w:space="0"/>
              <w:bottom w:val="single" w:color="000000" w:sz="4" w:space="0"/>
              <w:right w:val="single" w:color="000000" w:sz="4" w:space="0"/>
            </w:tcBorders>
            <w:shd w:val="clear" w:color="auto" w:fill="auto"/>
            <w:noWrap w:val="0"/>
            <w:vAlign w:val="center"/>
          </w:tcPr>
          <w:p w14:paraId="4762939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2271" w:type="pct"/>
            <w:gridSpan w:val="4"/>
            <w:tcBorders>
              <w:top w:val="single" w:color="000000" w:sz="4" w:space="0"/>
              <w:bottom w:val="single" w:color="000000" w:sz="4" w:space="0"/>
            </w:tcBorders>
            <w:shd w:val="clear" w:color="auto" w:fill="FFFFFF"/>
            <w:noWrap w:val="0"/>
            <w:vAlign w:val="center"/>
          </w:tcPr>
          <w:p w14:paraId="069027A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xml:space="preserve">应急响应□ </w:t>
            </w:r>
            <w:r>
              <w:rPr>
                <w:rFonts w:hint="eastAsia" w:ascii="Times New Roman" w:hAnsi="Times New Roman" w:eastAsia="仿宋" w:cs="Times New Roman"/>
                <w:color w:val="auto"/>
                <w:kern w:val="0"/>
                <w:sz w:val="24"/>
                <w:szCs w:val="24"/>
                <w:lang w:val="en-US" w:eastAsia="zh-CN"/>
              </w:rPr>
              <w:t xml:space="preserve">     </w:t>
            </w:r>
            <w:r>
              <w:rPr>
                <w:rFonts w:hint="default" w:ascii="Times New Roman" w:hAnsi="Times New Roman" w:eastAsia="仿宋" w:cs="Times New Roman"/>
                <w:color w:val="auto"/>
                <w:kern w:val="0"/>
                <w:sz w:val="24"/>
                <w:szCs w:val="24"/>
                <w:lang w:eastAsia="zh-CN"/>
              </w:rPr>
              <w:t>预警解除□</w:t>
            </w:r>
          </w:p>
        </w:tc>
      </w:tr>
      <w:tr w14:paraId="2A798C8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restart"/>
            <w:tcBorders>
              <w:bottom w:val="single" w:color="000000" w:sz="4" w:space="0"/>
              <w:right w:val="single" w:color="000000" w:sz="4" w:space="0"/>
            </w:tcBorders>
            <w:shd w:val="clear" w:color="auto" w:fill="FFFFFF"/>
            <w:noWrap w:val="0"/>
            <w:vAlign w:val="center"/>
          </w:tcPr>
          <w:p w14:paraId="7A1E8AA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过程评估</w:t>
            </w:r>
          </w:p>
        </w:tc>
        <w:tc>
          <w:tcPr>
            <w:tcW w:w="704" w:type="pct"/>
            <w:tcBorders>
              <w:bottom w:val="single" w:color="000000" w:sz="4" w:space="0"/>
              <w:right w:val="single" w:color="000000" w:sz="4" w:space="0"/>
            </w:tcBorders>
            <w:shd w:val="clear" w:color="auto" w:fill="FFFFFF"/>
            <w:noWrap w:val="0"/>
            <w:vAlign w:val="center"/>
          </w:tcPr>
          <w:p w14:paraId="61AE321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演练目标</w:t>
            </w:r>
          </w:p>
        </w:tc>
        <w:tc>
          <w:tcPr>
            <w:tcW w:w="3463" w:type="pct"/>
            <w:gridSpan w:val="6"/>
            <w:tcBorders>
              <w:top w:val="single" w:color="000000" w:sz="4" w:space="0"/>
              <w:bottom w:val="single" w:color="000000" w:sz="4" w:space="0"/>
            </w:tcBorders>
            <w:shd w:val="clear" w:color="auto" w:fill="FFFFFF"/>
            <w:noWrap w:val="0"/>
            <w:vAlign w:val="center"/>
          </w:tcPr>
          <w:p w14:paraId="2420993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目标明确□    没有目标 □     目标结合实际□</w:t>
            </w:r>
          </w:p>
        </w:tc>
      </w:tr>
      <w:tr w14:paraId="7E5E3C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1B0F975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tcBorders>
              <w:bottom w:val="single" w:color="000000" w:sz="4" w:space="0"/>
              <w:right w:val="single" w:color="000000" w:sz="4" w:space="0"/>
            </w:tcBorders>
            <w:shd w:val="clear" w:color="auto" w:fill="FFFFFF"/>
            <w:noWrap w:val="0"/>
            <w:vAlign w:val="center"/>
          </w:tcPr>
          <w:p w14:paraId="08CED8E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风险评估</w:t>
            </w:r>
          </w:p>
        </w:tc>
        <w:tc>
          <w:tcPr>
            <w:tcW w:w="3463" w:type="pct"/>
            <w:gridSpan w:val="6"/>
            <w:tcBorders>
              <w:top w:val="single" w:color="000000" w:sz="4" w:space="0"/>
              <w:bottom w:val="single" w:color="000000" w:sz="4" w:space="0"/>
            </w:tcBorders>
            <w:shd w:val="clear" w:color="auto" w:fill="FFFFFF"/>
            <w:noWrap w:val="0"/>
            <w:vAlign w:val="center"/>
          </w:tcPr>
          <w:p w14:paraId="588EDC0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基于风险□   未基于风险□   基于风险并控制风险□</w:t>
            </w:r>
          </w:p>
        </w:tc>
      </w:tr>
      <w:tr w14:paraId="3DCAA16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53EBA8B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tcBorders>
              <w:bottom w:val="single" w:color="000000" w:sz="4" w:space="0"/>
              <w:right w:val="single" w:color="000000" w:sz="4" w:space="0"/>
            </w:tcBorders>
            <w:shd w:val="clear" w:color="auto" w:fill="FFFFFF"/>
            <w:noWrap w:val="0"/>
            <w:vAlign w:val="center"/>
          </w:tcPr>
          <w:p w14:paraId="0CC87E0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组织构架</w:t>
            </w:r>
          </w:p>
        </w:tc>
        <w:tc>
          <w:tcPr>
            <w:tcW w:w="3463" w:type="pct"/>
            <w:gridSpan w:val="6"/>
            <w:tcBorders>
              <w:top w:val="single" w:color="000000" w:sz="4" w:space="0"/>
              <w:bottom w:val="single" w:color="000000" w:sz="4" w:space="0"/>
            </w:tcBorders>
            <w:shd w:val="clear" w:color="auto" w:fill="FFFFFF"/>
            <w:noWrap w:val="0"/>
            <w:vAlign w:val="center"/>
          </w:tcPr>
          <w:p w14:paraId="51D4B31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组织合理并分工明确□     分工混乱责任不明确□</w:t>
            </w:r>
          </w:p>
        </w:tc>
      </w:tr>
      <w:tr w14:paraId="1FDA42C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09D9C00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tcBorders>
              <w:bottom w:val="single" w:color="000000" w:sz="4" w:space="0"/>
              <w:right w:val="single" w:color="000000" w:sz="4" w:space="0"/>
            </w:tcBorders>
            <w:shd w:val="clear" w:color="auto" w:fill="FFFFFF"/>
            <w:noWrap w:val="0"/>
            <w:vAlign w:val="center"/>
          </w:tcPr>
          <w:p w14:paraId="2FB2485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演练情景</w:t>
            </w:r>
          </w:p>
        </w:tc>
        <w:tc>
          <w:tcPr>
            <w:tcW w:w="3463" w:type="pct"/>
            <w:gridSpan w:val="6"/>
            <w:tcBorders>
              <w:top w:val="single" w:color="000000" w:sz="4" w:space="0"/>
              <w:bottom w:val="single" w:color="000000" w:sz="4" w:space="0"/>
            </w:tcBorders>
            <w:shd w:val="clear" w:color="auto" w:fill="FFFFFF"/>
            <w:noWrap w:val="0"/>
            <w:vAlign w:val="center"/>
          </w:tcPr>
          <w:p w14:paraId="12501AD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结合实际情况□      未结合实际情况□</w:t>
            </w:r>
          </w:p>
        </w:tc>
      </w:tr>
      <w:tr w14:paraId="1338AE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465A62E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tcBorders>
              <w:bottom w:val="single" w:color="000000" w:sz="4" w:space="0"/>
              <w:right w:val="single" w:color="000000" w:sz="4" w:space="0"/>
            </w:tcBorders>
            <w:shd w:val="clear" w:color="auto" w:fill="FFFFFF"/>
            <w:noWrap w:val="0"/>
            <w:vAlign w:val="center"/>
          </w:tcPr>
          <w:p w14:paraId="0ACA2FA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实施步骤</w:t>
            </w:r>
          </w:p>
        </w:tc>
        <w:tc>
          <w:tcPr>
            <w:tcW w:w="3463" w:type="pct"/>
            <w:gridSpan w:val="6"/>
            <w:tcBorders>
              <w:top w:val="single" w:color="000000" w:sz="4" w:space="0"/>
              <w:bottom w:val="single" w:color="000000" w:sz="4" w:space="0"/>
            </w:tcBorders>
            <w:shd w:val="clear" w:color="auto" w:fill="FFFFFF"/>
            <w:noWrap w:val="0"/>
            <w:vAlign w:val="center"/>
          </w:tcPr>
          <w:p w14:paraId="06B0571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实施流畅，设计合理□  部分流程不顺畅，设计有待改进□</w:t>
            </w:r>
          </w:p>
        </w:tc>
      </w:tr>
      <w:tr w14:paraId="4FFCBF2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6D6DC37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vMerge w:val="restart"/>
            <w:tcBorders>
              <w:left w:val="single" w:color="000000" w:sz="4" w:space="0"/>
              <w:bottom w:val="single" w:color="000000" w:sz="4" w:space="0"/>
              <w:right w:val="single" w:color="000000" w:sz="4" w:space="0"/>
            </w:tcBorders>
            <w:shd w:val="clear" w:color="auto" w:fill="B3C6E7"/>
            <w:noWrap w:val="0"/>
            <w:vAlign w:val="center"/>
          </w:tcPr>
          <w:p w14:paraId="1F3B857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演练流程节点</w:t>
            </w:r>
          </w:p>
        </w:tc>
        <w:tc>
          <w:tcPr>
            <w:tcW w:w="2275" w:type="pct"/>
            <w:gridSpan w:val="3"/>
            <w:vMerge w:val="restart"/>
            <w:tcBorders>
              <w:top w:val="single" w:color="000000" w:sz="4" w:space="0"/>
              <w:left w:val="single" w:color="000000" w:sz="4" w:space="0"/>
              <w:right w:val="single" w:color="000000" w:sz="4" w:space="0"/>
            </w:tcBorders>
            <w:shd w:val="clear" w:color="auto" w:fill="B3C6E7"/>
            <w:noWrap w:val="0"/>
            <w:vAlign w:val="center"/>
          </w:tcPr>
          <w:p w14:paraId="1F0EF0F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评价标准</w:t>
            </w:r>
          </w:p>
        </w:tc>
        <w:tc>
          <w:tcPr>
            <w:tcW w:w="1188" w:type="pct"/>
            <w:gridSpan w:val="3"/>
            <w:tcBorders>
              <w:top w:val="single" w:color="000000" w:sz="4" w:space="0"/>
              <w:bottom w:val="single" w:color="000000" w:sz="4" w:space="0"/>
            </w:tcBorders>
            <w:shd w:val="clear" w:color="auto" w:fill="B3C6E7"/>
            <w:noWrap w:val="0"/>
            <w:vAlign w:val="center"/>
          </w:tcPr>
          <w:p w14:paraId="1BFF32B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符合情况</w:t>
            </w:r>
          </w:p>
        </w:tc>
      </w:tr>
      <w:tr w14:paraId="46AE50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36E80B1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64CF522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vMerge w:val="continue"/>
            <w:tcBorders>
              <w:left w:val="single" w:color="000000" w:sz="4" w:space="0"/>
              <w:right w:val="single" w:color="000000" w:sz="4" w:space="0"/>
            </w:tcBorders>
            <w:shd w:val="clear" w:color="auto" w:fill="auto"/>
            <w:noWrap w:val="0"/>
            <w:vAlign w:val="center"/>
          </w:tcPr>
          <w:p w14:paraId="2DE6BC0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555" w:type="pct"/>
            <w:gridSpan w:val="2"/>
            <w:tcBorders>
              <w:bottom w:val="single" w:color="000000" w:sz="4" w:space="0"/>
              <w:right w:val="single" w:color="000000" w:sz="4" w:space="0"/>
            </w:tcBorders>
            <w:shd w:val="clear" w:color="auto" w:fill="B3C6E7"/>
            <w:noWrap w:val="0"/>
            <w:vAlign w:val="center"/>
          </w:tcPr>
          <w:p w14:paraId="6992A6A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符合</w:t>
            </w:r>
          </w:p>
        </w:tc>
        <w:tc>
          <w:tcPr>
            <w:tcW w:w="633" w:type="pct"/>
            <w:tcBorders>
              <w:bottom w:val="single" w:color="000000" w:sz="4" w:space="0"/>
            </w:tcBorders>
            <w:shd w:val="clear" w:color="auto" w:fill="B3C6E7"/>
            <w:noWrap w:val="0"/>
            <w:vAlign w:val="center"/>
          </w:tcPr>
          <w:p w14:paraId="7FCA971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不符合</w:t>
            </w:r>
          </w:p>
        </w:tc>
      </w:tr>
      <w:tr w14:paraId="55A26A3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41648B0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vMerge w:val="restart"/>
            <w:tcBorders>
              <w:left w:val="single" w:color="000000" w:sz="4" w:space="0"/>
              <w:bottom w:val="single" w:color="000000" w:sz="4" w:space="0"/>
              <w:right w:val="single" w:color="000000" w:sz="4" w:space="0"/>
            </w:tcBorders>
            <w:shd w:val="clear" w:color="auto" w:fill="FFFFFF"/>
            <w:noWrap w:val="0"/>
            <w:vAlign w:val="center"/>
          </w:tcPr>
          <w:p w14:paraId="2925B71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预警与信息发布</w:t>
            </w: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7E08F96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1、根据监测系统、事故险情紧急程度和发展势态或有关部门提供的预警息及时进行预警。</w:t>
            </w:r>
          </w:p>
        </w:tc>
        <w:tc>
          <w:tcPr>
            <w:tcW w:w="555" w:type="pct"/>
            <w:gridSpan w:val="2"/>
            <w:tcBorders>
              <w:bottom w:val="single" w:color="000000" w:sz="4" w:space="0"/>
              <w:right w:val="single" w:color="000000" w:sz="4" w:space="0"/>
            </w:tcBorders>
            <w:shd w:val="clear" w:color="auto" w:fill="FFFFFF"/>
            <w:noWrap w:val="0"/>
            <w:vAlign w:val="center"/>
          </w:tcPr>
          <w:p w14:paraId="477BE8D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4F0158B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22F6BB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05ABEC7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7389FC5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606C9A0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2、演练单位内部信息通报系统能够及时投入使，能够及时向有关部门和人员报告事故信息。</w:t>
            </w:r>
          </w:p>
        </w:tc>
        <w:tc>
          <w:tcPr>
            <w:tcW w:w="555" w:type="pct"/>
            <w:gridSpan w:val="2"/>
            <w:tcBorders>
              <w:bottom w:val="single" w:color="000000" w:sz="4" w:space="0"/>
              <w:right w:val="single" w:color="000000" w:sz="4" w:space="0"/>
            </w:tcBorders>
            <w:shd w:val="clear" w:color="auto" w:fill="FFFFFF"/>
            <w:noWrap w:val="0"/>
            <w:vAlign w:val="center"/>
          </w:tcPr>
          <w:p w14:paraId="18B5904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34BB344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09F36B0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2B4B59F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792B6F4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7E3EEA6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3、演练中事故信息报告程序规范，符合应急预案要求。</w:t>
            </w:r>
          </w:p>
        </w:tc>
        <w:tc>
          <w:tcPr>
            <w:tcW w:w="555" w:type="pct"/>
            <w:gridSpan w:val="2"/>
            <w:tcBorders>
              <w:bottom w:val="single" w:color="000000" w:sz="4" w:space="0"/>
              <w:right w:val="single" w:color="000000" w:sz="4" w:space="0"/>
            </w:tcBorders>
            <w:shd w:val="clear" w:color="auto" w:fill="FFFFFF"/>
            <w:noWrap w:val="0"/>
            <w:vAlign w:val="center"/>
          </w:tcPr>
          <w:p w14:paraId="2400010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1BB4561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49A121D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1E785A6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374E3A4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4BE443C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4、在规定时间内能够成向上级主管部门和地方人民政府告事故信息程序，并持续更新。</w:t>
            </w:r>
          </w:p>
        </w:tc>
        <w:tc>
          <w:tcPr>
            <w:tcW w:w="555" w:type="pct"/>
            <w:gridSpan w:val="2"/>
            <w:tcBorders>
              <w:bottom w:val="single" w:color="000000" w:sz="4" w:space="0"/>
              <w:right w:val="single" w:color="000000" w:sz="4" w:space="0"/>
            </w:tcBorders>
            <w:shd w:val="clear" w:color="auto" w:fill="FFFFFF"/>
            <w:noWrap w:val="0"/>
            <w:vAlign w:val="center"/>
          </w:tcPr>
          <w:p w14:paraId="68FE1EE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3F7CF14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5BCDE4F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748DC4B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vMerge w:val="restart"/>
            <w:tcBorders>
              <w:left w:val="single" w:color="000000" w:sz="4" w:space="0"/>
              <w:bottom w:val="single" w:color="000000" w:sz="4" w:space="0"/>
              <w:right w:val="single" w:color="000000" w:sz="4" w:space="0"/>
            </w:tcBorders>
            <w:shd w:val="clear" w:color="auto" w:fill="FFFFFF"/>
            <w:noWrap w:val="0"/>
            <w:vAlign w:val="center"/>
          </w:tcPr>
          <w:p w14:paraId="127DF85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应急响应</w:t>
            </w: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438392A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1、能够依据应急预案快速确定事故的严重程度及等级，并启动相应的应急响应，采用有效的工作程序，警告、通知和动员相应范图内人员。</w:t>
            </w:r>
          </w:p>
        </w:tc>
        <w:tc>
          <w:tcPr>
            <w:tcW w:w="555" w:type="pct"/>
            <w:gridSpan w:val="2"/>
            <w:tcBorders>
              <w:bottom w:val="single" w:color="000000" w:sz="4" w:space="0"/>
              <w:right w:val="single" w:color="000000" w:sz="4" w:space="0"/>
            </w:tcBorders>
            <w:shd w:val="clear" w:color="auto" w:fill="FFFFFF"/>
            <w:noWrap w:val="0"/>
            <w:vAlign w:val="center"/>
          </w:tcPr>
          <w:p w14:paraId="6D89BEB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249FF1C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2DE2A9B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22E478A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622AD82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41D5630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2、能够通过应急总指挥或总指挥授权人员及时启动应急响应。</w:t>
            </w:r>
          </w:p>
        </w:tc>
        <w:tc>
          <w:tcPr>
            <w:tcW w:w="555" w:type="pct"/>
            <w:gridSpan w:val="2"/>
            <w:tcBorders>
              <w:bottom w:val="single" w:color="000000" w:sz="4" w:space="0"/>
              <w:right w:val="single" w:color="000000" w:sz="4" w:space="0"/>
            </w:tcBorders>
            <w:shd w:val="clear" w:color="auto" w:fill="FFFFFF"/>
            <w:noWrap w:val="0"/>
            <w:vAlign w:val="center"/>
          </w:tcPr>
          <w:p w14:paraId="603DDF3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199A230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6A93127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208030E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550F474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1B116EE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3、应急响应迅速，演练动员效果较好。</w:t>
            </w:r>
          </w:p>
        </w:tc>
        <w:tc>
          <w:tcPr>
            <w:tcW w:w="555" w:type="pct"/>
            <w:gridSpan w:val="2"/>
            <w:tcBorders>
              <w:bottom w:val="single" w:color="000000" w:sz="4" w:space="0"/>
              <w:right w:val="single" w:color="000000" w:sz="4" w:space="0"/>
            </w:tcBorders>
            <w:shd w:val="clear" w:color="auto" w:fill="FFFFFF"/>
            <w:noWrap w:val="0"/>
            <w:vAlign w:val="center"/>
          </w:tcPr>
          <w:p w14:paraId="4598C71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281529A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7BD7B03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05B6AD1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704" w:type="pct"/>
            <w:vMerge w:val="restart"/>
            <w:tcBorders>
              <w:left w:val="single" w:color="000000" w:sz="4" w:space="0"/>
              <w:bottom w:val="single" w:color="000000" w:sz="4" w:space="0"/>
              <w:right w:val="single" w:color="000000" w:sz="4" w:space="0"/>
            </w:tcBorders>
            <w:shd w:val="clear" w:color="auto" w:fill="FFFFFF"/>
            <w:noWrap w:val="0"/>
            <w:vAlign w:val="center"/>
          </w:tcPr>
          <w:p w14:paraId="7778822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事故监测与研判</w:t>
            </w: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16E86F7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1、在接到事故报告后，能够及时开展事故早期评佔，获取事件的准确信息。</w:t>
            </w:r>
          </w:p>
        </w:tc>
        <w:tc>
          <w:tcPr>
            <w:tcW w:w="555" w:type="pct"/>
            <w:gridSpan w:val="2"/>
            <w:tcBorders>
              <w:bottom w:val="single" w:color="000000" w:sz="4" w:space="0"/>
              <w:right w:val="single" w:color="000000" w:sz="4" w:space="0"/>
            </w:tcBorders>
            <w:shd w:val="clear" w:color="auto" w:fill="FFFFFF"/>
            <w:noWrap w:val="0"/>
            <w:vAlign w:val="center"/>
          </w:tcPr>
          <w:p w14:paraId="390E627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234FAEB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0BC49BE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1FA541A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43BAAA0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665FA25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2、能够持续跟踪、监测事故全过程。</w:t>
            </w:r>
          </w:p>
        </w:tc>
        <w:tc>
          <w:tcPr>
            <w:tcW w:w="555" w:type="pct"/>
            <w:gridSpan w:val="2"/>
            <w:tcBorders>
              <w:bottom w:val="single" w:color="000000" w:sz="4" w:space="0"/>
              <w:right w:val="single" w:color="000000" w:sz="4" w:space="0"/>
            </w:tcBorders>
            <w:shd w:val="clear" w:color="auto" w:fill="FFFFFF"/>
            <w:noWrap w:val="0"/>
            <w:vAlign w:val="center"/>
          </w:tcPr>
          <w:p w14:paraId="3E6EBC8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2E5DA66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5B76C0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598DBB2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4A2104C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45D178A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3、事故监测人员能够科学评估其潜在危害性或发生次生灾害可能性，并及时报告事态评估信息。</w:t>
            </w:r>
          </w:p>
        </w:tc>
        <w:tc>
          <w:tcPr>
            <w:tcW w:w="555" w:type="pct"/>
            <w:gridSpan w:val="2"/>
            <w:tcBorders>
              <w:bottom w:val="single" w:color="000000" w:sz="4" w:space="0"/>
              <w:right w:val="single" w:color="000000" w:sz="4" w:space="0"/>
            </w:tcBorders>
            <w:shd w:val="clear" w:color="auto" w:fill="FFFFFF"/>
            <w:noWrap w:val="0"/>
            <w:vAlign w:val="center"/>
          </w:tcPr>
          <w:p w14:paraId="2781377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7C6D7C4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2CC863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606F2AB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restart"/>
            <w:tcBorders>
              <w:left w:val="single" w:color="000000" w:sz="4" w:space="0"/>
              <w:bottom w:val="single" w:color="000000" w:sz="4" w:space="0"/>
              <w:right w:val="single" w:color="000000" w:sz="4" w:space="0"/>
            </w:tcBorders>
            <w:shd w:val="clear" w:color="auto" w:fill="FFFFFF"/>
            <w:noWrap w:val="0"/>
            <w:vAlign w:val="center"/>
          </w:tcPr>
          <w:p w14:paraId="0454A56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指挥与协调</w:t>
            </w: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0246840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1、能够及时成立现场应急指挥部，各成员分工明确，能够及时提出有针对性的事故应急处置措施或制定切实可行的现场处置方案。</w:t>
            </w:r>
          </w:p>
        </w:tc>
        <w:tc>
          <w:tcPr>
            <w:tcW w:w="555" w:type="pct"/>
            <w:gridSpan w:val="2"/>
            <w:tcBorders>
              <w:bottom w:val="single" w:color="000000" w:sz="4" w:space="0"/>
              <w:right w:val="single" w:color="000000" w:sz="4" w:space="0"/>
            </w:tcBorders>
            <w:shd w:val="clear" w:color="auto" w:fill="FFFFFF"/>
            <w:noWrap w:val="0"/>
            <w:vAlign w:val="center"/>
          </w:tcPr>
          <w:p w14:paraId="34A159C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78F6F08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63971D3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7F64198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5599107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6CE378F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2、指挥人员够指挥和控制其职责范围内所有的参与单位及都门、救援队伍和救援人员的应应急响应行动。</w:t>
            </w:r>
          </w:p>
        </w:tc>
        <w:tc>
          <w:tcPr>
            <w:tcW w:w="555" w:type="pct"/>
            <w:gridSpan w:val="2"/>
            <w:tcBorders>
              <w:bottom w:val="single" w:color="000000" w:sz="4" w:space="0"/>
              <w:right w:val="single" w:color="000000" w:sz="4" w:space="0"/>
            </w:tcBorders>
            <w:shd w:val="clear" w:color="auto" w:fill="FFFFFF"/>
            <w:noWrap w:val="0"/>
            <w:vAlign w:val="center"/>
          </w:tcPr>
          <w:p w14:paraId="500433A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2AFC3F9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57002A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506141E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72B716E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6A5B6E7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3、现场指挥部制定的救援方案科学可行，调集了足够的应救援资源和装备。</w:t>
            </w:r>
          </w:p>
        </w:tc>
        <w:tc>
          <w:tcPr>
            <w:tcW w:w="555" w:type="pct"/>
            <w:gridSpan w:val="2"/>
            <w:tcBorders>
              <w:bottom w:val="single" w:color="000000" w:sz="4" w:space="0"/>
              <w:right w:val="single" w:color="000000" w:sz="4" w:space="0"/>
            </w:tcBorders>
            <w:shd w:val="clear" w:color="auto" w:fill="FFFFFF"/>
            <w:noWrap w:val="0"/>
            <w:vAlign w:val="center"/>
          </w:tcPr>
          <w:p w14:paraId="0A037F9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4F42AD1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022B38F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384FD5A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0FBC863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475A8C6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4、现场指挥部与当地政府或本单位指挥中心信息畅通，并实现信息持续更新和共享。</w:t>
            </w:r>
          </w:p>
        </w:tc>
        <w:tc>
          <w:tcPr>
            <w:tcW w:w="555" w:type="pct"/>
            <w:gridSpan w:val="2"/>
            <w:tcBorders>
              <w:bottom w:val="single" w:color="000000" w:sz="4" w:space="0"/>
              <w:right w:val="single" w:color="000000" w:sz="4" w:space="0"/>
            </w:tcBorders>
            <w:shd w:val="clear" w:color="auto" w:fill="FFFFFF"/>
            <w:noWrap w:val="0"/>
            <w:vAlign w:val="center"/>
          </w:tcPr>
          <w:p w14:paraId="6F11A5A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0FCE0C1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206733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7BEF1D9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restart"/>
            <w:tcBorders>
              <w:left w:val="single" w:color="000000" w:sz="4" w:space="0"/>
              <w:right w:val="single" w:color="000000" w:sz="4" w:space="0"/>
            </w:tcBorders>
            <w:shd w:val="clear" w:color="auto" w:fill="FFFFFF"/>
            <w:noWrap w:val="0"/>
            <w:vAlign w:val="center"/>
          </w:tcPr>
          <w:p w14:paraId="526E520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现场应急处置</w:t>
            </w: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023BE3C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1、参演人员能按照处置方案规定或在指定的时间内迅速达到现场开展救援。</w:t>
            </w:r>
          </w:p>
        </w:tc>
        <w:tc>
          <w:tcPr>
            <w:tcW w:w="555" w:type="pct"/>
            <w:gridSpan w:val="2"/>
            <w:tcBorders>
              <w:bottom w:val="single" w:color="000000" w:sz="4" w:space="0"/>
              <w:right w:val="single" w:color="000000" w:sz="4" w:space="0"/>
            </w:tcBorders>
            <w:shd w:val="clear" w:color="auto" w:fill="FFFFFF"/>
            <w:noWrap w:val="0"/>
            <w:vAlign w:val="center"/>
          </w:tcPr>
          <w:p w14:paraId="5F905E8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453E3C5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70D9A0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67DBCC1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right w:val="single" w:color="000000" w:sz="4" w:space="0"/>
            </w:tcBorders>
            <w:shd w:val="clear" w:color="auto" w:fill="auto"/>
            <w:noWrap w:val="0"/>
            <w:vAlign w:val="center"/>
          </w:tcPr>
          <w:p w14:paraId="770B6BE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2EB55EE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2、参演人员能对事故先期状况做出正确判断，采取的先期处置措施料学、合理，处置结果有效。</w:t>
            </w:r>
          </w:p>
        </w:tc>
        <w:tc>
          <w:tcPr>
            <w:tcW w:w="555" w:type="pct"/>
            <w:gridSpan w:val="2"/>
            <w:tcBorders>
              <w:bottom w:val="single" w:color="000000" w:sz="4" w:space="0"/>
              <w:right w:val="single" w:color="000000" w:sz="4" w:space="0"/>
            </w:tcBorders>
            <w:shd w:val="clear" w:color="auto" w:fill="FFFFFF"/>
            <w:noWrap w:val="0"/>
            <w:vAlign w:val="center"/>
          </w:tcPr>
          <w:p w14:paraId="2F4F6E5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2D1783F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242D8B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413D105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right w:val="single" w:color="000000" w:sz="4" w:space="0"/>
            </w:tcBorders>
            <w:shd w:val="clear" w:color="auto" w:fill="auto"/>
            <w:noWrap w:val="0"/>
            <w:vAlign w:val="center"/>
          </w:tcPr>
          <w:p w14:paraId="476FEEF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2079ECB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3、现场参演人员职责清晰、分工合理。</w:t>
            </w:r>
          </w:p>
        </w:tc>
        <w:tc>
          <w:tcPr>
            <w:tcW w:w="555" w:type="pct"/>
            <w:gridSpan w:val="2"/>
            <w:tcBorders>
              <w:bottom w:val="single" w:color="000000" w:sz="4" w:space="0"/>
              <w:right w:val="single" w:color="000000" w:sz="4" w:space="0"/>
            </w:tcBorders>
            <w:shd w:val="clear" w:color="auto" w:fill="FFFFFF"/>
            <w:noWrap w:val="0"/>
            <w:vAlign w:val="center"/>
          </w:tcPr>
          <w:p w14:paraId="18F1D46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0A060CD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0479CB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3D42997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right w:val="single" w:color="000000" w:sz="4" w:space="0"/>
            </w:tcBorders>
            <w:shd w:val="clear" w:color="auto" w:fill="auto"/>
            <w:noWrap w:val="0"/>
            <w:vAlign w:val="center"/>
          </w:tcPr>
          <w:p w14:paraId="40ED093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0E033F8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4、应急处置程序正确、规范，能够有效执行应急处置措施。</w:t>
            </w:r>
          </w:p>
        </w:tc>
        <w:tc>
          <w:tcPr>
            <w:tcW w:w="555" w:type="pct"/>
            <w:gridSpan w:val="2"/>
            <w:tcBorders>
              <w:bottom w:val="single" w:color="000000" w:sz="4" w:space="0"/>
              <w:right w:val="single" w:color="000000" w:sz="4" w:space="0"/>
            </w:tcBorders>
            <w:shd w:val="clear" w:color="auto" w:fill="FFFFFF"/>
            <w:noWrap w:val="0"/>
            <w:vAlign w:val="center"/>
          </w:tcPr>
          <w:p w14:paraId="1D20F05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53C11DD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338DEDE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5F6DC7E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right w:val="single" w:color="000000" w:sz="4" w:space="0"/>
            </w:tcBorders>
            <w:shd w:val="clear" w:color="auto" w:fill="auto"/>
            <w:noWrap w:val="0"/>
            <w:vAlign w:val="center"/>
          </w:tcPr>
          <w:p w14:paraId="336482B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43E195A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5、参演人员之间有效联络，沟通顺畅有效，并能够有序配合，协同救援。</w:t>
            </w:r>
          </w:p>
        </w:tc>
        <w:tc>
          <w:tcPr>
            <w:tcW w:w="555" w:type="pct"/>
            <w:gridSpan w:val="2"/>
            <w:tcBorders>
              <w:bottom w:val="single" w:color="000000" w:sz="4" w:space="0"/>
              <w:right w:val="single" w:color="000000" w:sz="4" w:space="0"/>
            </w:tcBorders>
            <w:shd w:val="clear" w:color="auto" w:fill="FFFFFF"/>
            <w:noWrap w:val="0"/>
            <w:vAlign w:val="center"/>
          </w:tcPr>
          <w:p w14:paraId="596D1E2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2F5008C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4F16C78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7301F66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right w:val="single" w:color="000000" w:sz="4" w:space="0"/>
            </w:tcBorders>
            <w:shd w:val="clear" w:color="auto" w:fill="auto"/>
            <w:noWrap w:val="0"/>
            <w:vAlign w:val="center"/>
          </w:tcPr>
          <w:p w14:paraId="505D5BA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0B8C509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6、事故现场处置过程中，参演人员能够对现场实施持续安全监测或监控。</w:t>
            </w:r>
          </w:p>
        </w:tc>
        <w:tc>
          <w:tcPr>
            <w:tcW w:w="555" w:type="pct"/>
            <w:gridSpan w:val="2"/>
            <w:tcBorders>
              <w:bottom w:val="single" w:color="000000" w:sz="4" w:space="0"/>
              <w:right w:val="single" w:color="000000" w:sz="4" w:space="0"/>
            </w:tcBorders>
            <w:shd w:val="clear" w:color="auto" w:fill="FFFFFF"/>
            <w:noWrap w:val="0"/>
            <w:vAlign w:val="center"/>
          </w:tcPr>
          <w:p w14:paraId="489AEAF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5E0BE36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7B4A95A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4ED8D28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right w:val="single" w:color="000000" w:sz="4" w:space="0"/>
            </w:tcBorders>
            <w:shd w:val="clear" w:color="auto" w:fill="auto"/>
            <w:noWrap w:val="0"/>
            <w:vAlign w:val="center"/>
          </w:tcPr>
          <w:p w14:paraId="3694D19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06A432C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7、事故处置过程中采取了措能防止次生或衍生事故发生。</w:t>
            </w:r>
          </w:p>
        </w:tc>
        <w:tc>
          <w:tcPr>
            <w:tcW w:w="555" w:type="pct"/>
            <w:gridSpan w:val="2"/>
            <w:tcBorders>
              <w:bottom w:val="single" w:color="000000" w:sz="4" w:space="0"/>
              <w:right w:val="single" w:color="000000" w:sz="4" w:space="0"/>
            </w:tcBorders>
            <w:shd w:val="clear" w:color="auto" w:fill="FFFFFF"/>
            <w:noWrap w:val="0"/>
            <w:vAlign w:val="center"/>
          </w:tcPr>
          <w:p w14:paraId="1F9DD8F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170E572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7BC532F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46EEABF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right w:val="single" w:color="000000" w:sz="4" w:space="0"/>
            </w:tcBorders>
            <w:shd w:val="clear" w:color="auto" w:fill="auto"/>
            <w:noWrap w:val="0"/>
            <w:vAlign w:val="center"/>
          </w:tcPr>
          <w:p w14:paraId="63BA0A3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3F35BDE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8、针对事故现场采取必要的安全措施，为应急救援人员配备适当的个体防护装备，或采取了必要自我安全防护措施确保救援人员安全。</w:t>
            </w:r>
          </w:p>
        </w:tc>
        <w:tc>
          <w:tcPr>
            <w:tcW w:w="555" w:type="pct"/>
            <w:gridSpan w:val="2"/>
            <w:tcBorders>
              <w:bottom w:val="single" w:color="000000" w:sz="4" w:space="0"/>
              <w:right w:val="single" w:color="000000" w:sz="4" w:space="0"/>
            </w:tcBorders>
            <w:shd w:val="clear" w:color="auto" w:fill="FFFFFF"/>
            <w:noWrap w:val="0"/>
            <w:vAlign w:val="center"/>
          </w:tcPr>
          <w:p w14:paraId="4E2BDAB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104AF9D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045273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5BD6CF0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B3BB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应急物资管理</w:t>
            </w: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39B84F1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1、能够根据事态评估结果识别和确定应急行动所需的各类资源，同时根据需要联系资源供应方。</w:t>
            </w:r>
          </w:p>
        </w:tc>
        <w:tc>
          <w:tcPr>
            <w:tcW w:w="555" w:type="pct"/>
            <w:gridSpan w:val="2"/>
            <w:tcBorders>
              <w:bottom w:val="single" w:color="000000" w:sz="4" w:space="0"/>
              <w:right w:val="single" w:color="000000" w:sz="4" w:space="0"/>
            </w:tcBorders>
            <w:shd w:val="clear" w:color="auto" w:fill="FFFFFF"/>
            <w:noWrap w:val="0"/>
            <w:vAlign w:val="center"/>
          </w:tcPr>
          <w:p w14:paraId="4BD5982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0F87B97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4FE7604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3A4778A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9DB0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7307D7A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2、参演人员能够快速，科学使用外部提供的应急资源并投入应急救援行动。</w:t>
            </w:r>
          </w:p>
        </w:tc>
        <w:tc>
          <w:tcPr>
            <w:tcW w:w="555" w:type="pct"/>
            <w:gridSpan w:val="2"/>
            <w:tcBorders>
              <w:bottom w:val="single" w:color="000000" w:sz="4" w:space="0"/>
              <w:right w:val="single" w:color="000000" w:sz="4" w:space="0"/>
            </w:tcBorders>
            <w:shd w:val="clear" w:color="auto" w:fill="FFFFFF"/>
            <w:noWrap w:val="0"/>
            <w:vAlign w:val="center"/>
          </w:tcPr>
          <w:p w14:paraId="0387721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47FA9C1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5304404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0ACE8CA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0639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0CEC05F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3、应急设施、设备、器材等数量和性能够满足现场应急需要。</w:t>
            </w:r>
          </w:p>
        </w:tc>
        <w:tc>
          <w:tcPr>
            <w:tcW w:w="555" w:type="pct"/>
            <w:gridSpan w:val="2"/>
            <w:tcBorders>
              <w:bottom w:val="single" w:color="000000" w:sz="4" w:space="0"/>
              <w:right w:val="single" w:color="000000" w:sz="4" w:space="0"/>
            </w:tcBorders>
            <w:shd w:val="clear" w:color="auto" w:fill="FFFFFF"/>
            <w:noWrap w:val="0"/>
            <w:vAlign w:val="center"/>
          </w:tcPr>
          <w:p w14:paraId="66A54EB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67C5FED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6C8191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4F94CEE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restart"/>
            <w:tcBorders>
              <w:left w:val="single" w:color="000000" w:sz="4" w:space="0"/>
              <w:bottom w:val="single" w:color="000000" w:sz="4" w:space="0"/>
              <w:right w:val="single" w:color="000000" w:sz="4" w:space="0"/>
            </w:tcBorders>
            <w:shd w:val="clear" w:color="auto" w:fill="FFFFFF"/>
            <w:noWrap w:val="0"/>
            <w:vAlign w:val="center"/>
          </w:tcPr>
          <w:p w14:paraId="7E42F34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警戒与管制</w:t>
            </w: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5A30384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1、关键应急场所的人员进出通道受到有效管制。</w:t>
            </w:r>
          </w:p>
        </w:tc>
        <w:tc>
          <w:tcPr>
            <w:tcW w:w="555" w:type="pct"/>
            <w:gridSpan w:val="2"/>
            <w:tcBorders>
              <w:bottom w:val="single" w:color="000000" w:sz="4" w:space="0"/>
              <w:right w:val="single" w:color="000000" w:sz="4" w:space="0"/>
            </w:tcBorders>
            <w:shd w:val="clear" w:color="auto" w:fill="FFFFFF"/>
            <w:noWrap w:val="0"/>
            <w:vAlign w:val="center"/>
          </w:tcPr>
          <w:p w14:paraId="7BB3D20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460AF96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4E7C68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59D298C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66F649F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29A7695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2、合理设置了安通管制点，划定管制区域</w:t>
            </w:r>
          </w:p>
        </w:tc>
        <w:tc>
          <w:tcPr>
            <w:tcW w:w="555" w:type="pct"/>
            <w:gridSpan w:val="2"/>
            <w:tcBorders>
              <w:bottom w:val="single" w:color="000000" w:sz="4" w:space="0"/>
              <w:right w:val="single" w:color="000000" w:sz="4" w:space="0"/>
            </w:tcBorders>
            <w:shd w:val="clear" w:color="auto" w:fill="FFFFFF"/>
            <w:noWrap w:val="0"/>
            <w:vAlign w:val="center"/>
          </w:tcPr>
          <w:p w14:paraId="3F0BBDC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47F9C9F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53B905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65F2D7C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3D4A6CE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0777C15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3、各种警戒与管制标志，标识设置明显，警戒措施完善。</w:t>
            </w:r>
          </w:p>
        </w:tc>
        <w:tc>
          <w:tcPr>
            <w:tcW w:w="555" w:type="pct"/>
            <w:gridSpan w:val="2"/>
            <w:tcBorders>
              <w:bottom w:val="single" w:color="000000" w:sz="4" w:space="0"/>
              <w:right w:val="single" w:color="000000" w:sz="4" w:space="0"/>
            </w:tcBorders>
            <w:shd w:val="clear" w:color="auto" w:fill="FFFFFF"/>
            <w:noWrap w:val="0"/>
            <w:vAlign w:val="center"/>
          </w:tcPr>
          <w:p w14:paraId="521D8B8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657F1AE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4A2461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5F843A9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6ADD466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39CE2D7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4、有效控制出入口，清除道路上的障碍物，保证道路顺畅。</w:t>
            </w:r>
          </w:p>
        </w:tc>
        <w:tc>
          <w:tcPr>
            <w:tcW w:w="555" w:type="pct"/>
            <w:gridSpan w:val="2"/>
            <w:tcBorders>
              <w:bottom w:val="single" w:color="000000" w:sz="4" w:space="0"/>
              <w:right w:val="single" w:color="000000" w:sz="4" w:space="0"/>
            </w:tcBorders>
            <w:shd w:val="clear" w:color="auto" w:fill="FFFFFF"/>
            <w:noWrap w:val="0"/>
            <w:vAlign w:val="center"/>
          </w:tcPr>
          <w:p w14:paraId="1EFA58E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2FBD5BA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49C1B0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2D5E57B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restart"/>
            <w:tcBorders>
              <w:left w:val="single" w:color="000000" w:sz="4" w:space="0"/>
              <w:bottom w:val="single" w:color="000000" w:sz="4" w:space="0"/>
              <w:right w:val="single" w:color="000000" w:sz="4" w:space="0"/>
            </w:tcBorders>
            <w:shd w:val="clear" w:color="auto" w:fill="FFFFFF"/>
            <w:noWrap w:val="0"/>
            <w:vAlign w:val="center"/>
          </w:tcPr>
          <w:p w14:paraId="139C315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医疗救护</w:t>
            </w: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3E9B168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1、应急响应人员对受伤害人员采取有效先期急救、急救药品、器材配备有效。</w:t>
            </w:r>
          </w:p>
        </w:tc>
        <w:tc>
          <w:tcPr>
            <w:tcW w:w="555" w:type="pct"/>
            <w:gridSpan w:val="2"/>
            <w:tcBorders>
              <w:bottom w:val="single" w:color="000000" w:sz="4" w:space="0"/>
              <w:right w:val="single" w:color="000000" w:sz="4" w:space="0"/>
            </w:tcBorders>
            <w:shd w:val="clear" w:color="auto" w:fill="FFFFFF"/>
            <w:noWrap w:val="0"/>
            <w:vAlign w:val="center"/>
          </w:tcPr>
          <w:p w14:paraId="6C42FF1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717F97D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07BFDF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2CDE2EDC">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70D1B34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08FA48D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2、及时与场外医疗救护资源建立联系求得支援，确保伤员及时得到救治。</w:t>
            </w:r>
          </w:p>
        </w:tc>
        <w:tc>
          <w:tcPr>
            <w:tcW w:w="555" w:type="pct"/>
            <w:gridSpan w:val="2"/>
            <w:tcBorders>
              <w:bottom w:val="single" w:color="000000" w:sz="4" w:space="0"/>
              <w:right w:val="single" w:color="000000" w:sz="4" w:space="0"/>
            </w:tcBorders>
            <w:shd w:val="clear" w:color="auto" w:fill="FFFFFF"/>
            <w:noWrap w:val="0"/>
            <w:vAlign w:val="center"/>
          </w:tcPr>
          <w:p w14:paraId="046B4A1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18BB121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3F0192D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7B294DD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restart"/>
            <w:tcBorders>
              <w:left w:val="single" w:color="000000" w:sz="4" w:space="0"/>
              <w:bottom w:val="single" w:color="000000" w:sz="4" w:space="0"/>
              <w:right w:val="single" w:color="000000" w:sz="4" w:space="0"/>
            </w:tcBorders>
            <w:shd w:val="clear" w:color="auto" w:fill="FFFFFF"/>
            <w:noWrap w:val="0"/>
            <w:vAlign w:val="center"/>
          </w:tcPr>
          <w:p w14:paraId="63F3B43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医疗救护</w:t>
            </w: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5819372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1、现场医疗人员能够对伤病人员伤情作出正确诊断，并按照医疗程序对伤病人员进行处置。</w:t>
            </w:r>
          </w:p>
        </w:tc>
        <w:tc>
          <w:tcPr>
            <w:tcW w:w="555" w:type="pct"/>
            <w:gridSpan w:val="2"/>
            <w:tcBorders>
              <w:bottom w:val="single" w:color="000000" w:sz="4" w:space="0"/>
              <w:right w:val="single" w:color="000000" w:sz="4" w:space="0"/>
            </w:tcBorders>
            <w:shd w:val="clear" w:color="auto" w:fill="FFFFFF"/>
            <w:noWrap w:val="0"/>
            <w:vAlign w:val="center"/>
          </w:tcPr>
          <w:p w14:paraId="2E226CE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072A608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20FAC8B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2EB1541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68F7AE6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133E694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2、急救车辆能够及时准确地将伤员送往医院。</w:t>
            </w:r>
          </w:p>
        </w:tc>
        <w:tc>
          <w:tcPr>
            <w:tcW w:w="555" w:type="pct"/>
            <w:gridSpan w:val="2"/>
            <w:tcBorders>
              <w:bottom w:val="single" w:color="000000" w:sz="4" w:space="0"/>
              <w:right w:val="single" w:color="000000" w:sz="4" w:space="0"/>
            </w:tcBorders>
            <w:shd w:val="clear" w:color="auto" w:fill="FFFFFF"/>
            <w:noWrap w:val="0"/>
            <w:vAlign w:val="center"/>
          </w:tcPr>
          <w:p w14:paraId="13D7A36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21DAECF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39E6FCD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663D96D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restart"/>
            <w:tcBorders>
              <w:left w:val="single" w:color="000000" w:sz="4" w:space="0"/>
              <w:bottom w:val="single" w:color="000000" w:sz="4" w:space="0"/>
              <w:right w:val="single" w:color="000000" w:sz="4" w:space="0"/>
            </w:tcBorders>
            <w:shd w:val="clear" w:color="auto" w:fill="FFFFFF"/>
            <w:noWrap w:val="0"/>
            <w:vAlign w:val="center"/>
          </w:tcPr>
          <w:p w14:paraId="3B33352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应急结束</w:t>
            </w: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7D899FE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1、事故现场得以控制，环境有关标准。</w:t>
            </w:r>
          </w:p>
        </w:tc>
        <w:tc>
          <w:tcPr>
            <w:tcW w:w="555" w:type="pct"/>
            <w:gridSpan w:val="2"/>
            <w:tcBorders>
              <w:bottom w:val="single" w:color="000000" w:sz="4" w:space="0"/>
              <w:right w:val="single" w:color="000000" w:sz="4" w:space="0"/>
            </w:tcBorders>
            <w:shd w:val="clear" w:color="auto" w:fill="FFFFFF"/>
            <w:noWrap w:val="0"/>
            <w:vAlign w:val="center"/>
          </w:tcPr>
          <w:p w14:paraId="591A3B8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471C748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60441C4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1C8137B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28526BF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629CB0E6">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2、事故现场次生、衍生事故隐患已消除</w:t>
            </w:r>
          </w:p>
        </w:tc>
        <w:tc>
          <w:tcPr>
            <w:tcW w:w="555" w:type="pct"/>
            <w:gridSpan w:val="2"/>
            <w:tcBorders>
              <w:bottom w:val="single" w:color="000000" w:sz="4" w:space="0"/>
              <w:right w:val="single" w:color="000000" w:sz="4" w:space="0"/>
            </w:tcBorders>
            <w:shd w:val="clear" w:color="auto" w:fill="FFFFFF"/>
            <w:noWrap w:val="0"/>
            <w:vAlign w:val="center"/>
          </w:tcPr>
          <w:p w14:paraId="7DABD0B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3ADFCC6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483E178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007C8F0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vMerge w:val="continue"/>
            <w:tcBorders>
              <w:left w:val="single" w:color="000000" w:sz="4" w:space="0"/>
              <w:bottom w:val="single" w:color="000000" w:sz="4" w:space="0"/>
              <w:right w:val="single" w:color="000000" w:sz="4" w:space="0"/>
            </w:tcBorders>
            <w:shd w:val="clear" w:color="auto" w:fill="auto"/>
            <w:noWrap w:val="0"/>
            <w:vAlign w:val="center"/>
          </w:tcPr>
          <w:p w14:paraId="0B43303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2275" w:type="pct"/>
            <w:gridSpan w:val="3"/>
            <w:tcBorders>
              <w:top w:val="single" w:color="000000" w:sz="4" w:space="0"/>
              <w:bottom w:val="single" w:color="000000" w:sz="4" w:space="0"/>
              <w:right w:val="single" w:color="000000" w:sz="4" w:space="0"/>
            </w:tcBorders>
            <w:shd w:val="clear" w:color="auto" w:fill="FFFFFF"/>
            <w:noWrap w:val="0"/>
            <w:vAlign w:val="center"/>
          </w:tcPr>
          <w:p w14:paraId="34A969FB">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3、应急总指挥宣布应急处置结果。</w:t>
            </w:r>
          </w:p>
        </w:tc>
        <w:tc>
          <w:tcPr>
            <w:tcW w:w="555" w:type="pct"/>
            <w:gridSpan w:val="2"/>
            <w:tcBorders>
              <w:bottom w:val="single" w:color="000000" w:sz="4" w:space="0"/>
              <w:right w:val="single" w:color="000000" w:sz="4" w:space="0"/>
            </w:tcBorders>
            <w:shd w:val="clear" w:color="auto" w:fill="FFFFFF"/>
            <w:noWrap w:val="0"/>
            <w:vAlign w:val="center"/>
          </w:tcPr>
          <w:p w14:paraId="0012B06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　</w:t>
            </w:r>
          </w:p>
        </w:tc>
        <w:tc>
          <w:tcPr>
            <w:tcW w:w="633" w:type="pct"/>
            <w:tcBorders>
              <w:bottom w:val="single" w:color="000000" w:sz="4" w:space="0"/>
            </w:tcBorders>
            <w:shd w:val="clear" w:color="auto" w:fill="FFFFFF"/>
            <w:noWrap w:val="0"/>
            <w:vAlign w:val="center"/>
          </w:tcPr>
          <w:p w14:paraId="5BAEB2D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r w14:paraId="03F6A0C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restart"/>
            <w:tcBorders>
              <w:bottom w:val="single" w:color="000000" w:sz="4" w:space="0"/>
              <w:right w:val="single" w:color="000000" w:sz="4" w:space="0"/>
            </w:tcBorders>
            <w:shd w:val="clear" w:color="auto" w:fill="FFFFFF"/>
            <w:noWrap w:val="0"/>
            <w:vAlign w:val="center"/>
          </w:tcPr>
          <w:p w14:paraId="62E362C0">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效果评估</w:t>
            </w:r>
          </w:p>
        </w:tc>
        <w:tc>
          <w:tcPr>
            <w:tcW w:w="704" w:type="pct"/>
            <w:tcBorders>
              <w:right w:val="single" w:color="000000" w:sz="4" w:space="0"/>
            </w:tcBorders>
            <w:shd w:val="clear" w:color="auto" w:fill="FFFFFF"/>
            <w:noWrap w:val="0"/>
            <w:vAlign w:val="center"/>
          </w:tcPr>
          <w:p w14:paraId="09AE0114">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人员到位情况</w:t>
            </w:r>
          </w:p>
        </w:tc>
        <w:tc>
          <w:tcPr>
            <w:tcW w:w="3463" w:type="pct"/>
            <w:gridSpan w:val="6"/>
            <w:tcBorders>
              <w:top w:val="single" w:color="000000" w:sz="4" w:space="0"/>
            </w:tcBorders>
            <w:shd w:val="clear" w:color="auto" w:fill="FFFFFF"/>
            <w:noWrap w:val="0"/>
            <w:vAlign w:val="center"/>
          </w:tcPr>
          <w:p w14:paraId="121AFC1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迅速准确□   基本按时到位□  个别人员不到位□    重要人员不到位□</w:t>
            </w:r>
          </w:p>
        </w:tc>
      </w:tr>
      <w:tr w14:paraId="41E9C8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2EDF3CE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tcBorders>
              <w:top w:val="single" w:color="000000" w:sz="4" w:space="0"/>
              <w:right w:val="single" w:color="000000" w:sz="4" w:space="0"/>
            </w:tcBorders>
            <w:shd w:val="clear" w:color="auto" w:fill="FFFFFF"/>
            <w:noWrap w:val="0"/>
            <w:vAlign w:val="center"/>
          </w:tcPr>
          <w:p w14:paraId="01A1F0C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物资到位情况</w:t>
            </w:r>
          </w:p>
        </w:tc>
        <w:tc>
          <w:tcPr>
            <w:tcW w:w="3463" w:type="pct"/>
            <w:gridSpan w:val="6"/>
            <w:tcBorders>
              <w:top w:val="single" w:color="000000" w:sz="4" w:space="0"/>
            </w:tcBorders>
            <w:shd w:val="clear" w:color="auto" w:fill="FFFFFF"/>
            <w:noWrap w:val="0"/>
            <w:vAlign w:val="center"/>
          </w:tcPr>
          <w:p w14:paraId="73B9ACA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现场物资:现场物充分□  现场准备不充分□</w:t>
            </w:r>
            <w:r>
              <w:rPr>
                <w:rFonts w:hint="default" w:ascii="Times New Roman" w:hAnsi="Times New Roman" w:eastAsia="仿宋" w:cs="Times New Roman"/>
                <w:color w:val="auto"/>
                <w:kern w:val="0"/>
                <w:sz w:val="24"/>
                <w:szCs w:val="24"/>
                <w:lang w:eastAsia="zh-CN"/>
              </w:rPr>
              <w:br w:type="textWrapping"/>
            </w:r>
            <w:r>
              <w:rPr>
                <w:rFonts w:hint="default" w:ascii="Times New Roman" w:hAnsi="Times New Roman" w:eastAsia="仿宋" w:cs="Times New Roman"/>
                <w:color w:val="auto"/>
                <w:kern w:val="0"/>
                <w:sz w:val="24"/>
                <w:szCs w:val="24"/>
                <w:lang w:eastAsia="zh-CN"/>
              </w:rPr>
              <w:t>个人防护:全部人员防护到位□  个别人员防护不到位□</w:t>
            </w:r>
          </w:p>
        </w:tc>
      </w:tr>
      <w:tr w14:paraId="67B79F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04136477">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tcBorders>
              <w:top w:val="single" w:color="000000" w:sz="4" w:space="0"/>
              <w:right w:val="single" w:color="000000" w:sz="4" w:space="0"/>
            </w:tcBorders>
            <w:shd w:val="clear" w:color="auto" w:fill="FFFFFF"/>
            <w:noWrap w:val="0"/>
            <w:vAlign w:val="center"/>
          </w:tcPr>
          <w:p w14:paraId="7313D83F">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协调组织情况</w:t>
            </w:r>
          </w:p>
        </w:tc>
        <w:tc>
          <w:tcPr>
            <w:tcW w:w="3463" w:type="pct"/>
            <w:gridSpan w:val="6"/>
            <w:tcBorders>
              <w:top w:val="single" w:color="000000" w:sz="4" w:space="0"/>
            </w:tcBorders>
            <w:shd w:val="clear" w:color="auto" w:fill="FFFFFF"/>
            <w:noWrap w:val="0"/>
            <w:vAlign w:val="center"/>
          </w:tcPr>
          <w:p w14:paraId="4966C658">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整体组织:准确高效满足要求□     效率低有待改进□</w:t>
            </w:r>
            <w:r>
              <w:rPr>
                <w:rFonts w:hint="default" w:ascii="Times New Roman" w:hAnsi="Times New Roman" w:eastAsia="仿宋" w:cs="Times New Roman"/>
                <w:color w:val="auto"/>
                <w:kern w:val="0"/>
                <w:sz w:val="24"/>
                <w:szCs w:val="24"/>
                <w:lang w:eastAsia="zh-CN"/>
              </w:rPr>
              <w:br w:type="textWrapping"/>
            </w:r>
            <w:r>
              <w:rPr>
                <w:rFonts w:hint="default" w:ascii="Times New Roman" w:hAnsi="Times New Roman" w:eastAsia="仿宋" w:cs="Times New Roman"/>
                <w:color w:val="auto"/>
                <w:kern w:val="0"/>
                <w:sz w:val="24"/>
                <w:szCs w:val="24"/>
                <w:lang w:eastAsia="zh-CN"/>
              </w:rPr>
              <w:t>疏散分工组:安全快速□   基本完成任务□    效率低□</w:t>
            </w:r>
          </w:p>
        </w:tc>
      </w:tr>
      <w:tr w14:paraId="296B435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487203A3">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tcBorders>
              <w:top w:val="single" w:color="000000" w:sz="4" w:space="0"/>
              <w:right w:val="single" w:color="000000" w:sz="4" w:space="0"/>
            </w:tcBorders>
            <w:shd w:val="clear" w:color="auto" w:fill="FFFFFF"/>
            <w:noWrap w:val="0"/>
            <w:vAlign w:val="center"/>
          </w:tcPr>
          <w:p w14:paraId="18DB939D">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实战效果情况</w:t>
            </w:r>
          </w:p>
        </w:tc>
        <w:tc>
          <w:tcPr>
            <w:tcW w:w="3463" w:type="pct"/>
            <w:gridSpan w:val="6"/>
            <w:tcBorders>
              <w:top w:val="single" w:color="000000" w:sz="4" w:space="0"/>
            </w:tcBorders>
            <w:shd w:val="clear" w:color="auto" w:fill="FFFFFF"/>
            <w:noWrap w:val="0"/>
            <w:vAlign w:val="center"/>
          </w:tcPr>
          <w:p w14:paraId="10B596DA">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达到预期目的□   基本达到目的□</w:t>
            </w:r>
            <w:r>
              <w:rPr>
                <w:rFonts w:hint="eastAsia" w:ascii="Times New Roman" w:hAnsi="Times New Roman" w:eastAsia="仿宋" w:cs="Times New Roman"/>
                <w:color w:val="auto"/>
                <w:kern w:val="0"/>
                <w:sz w:val="24"/>
                <w:szCs w:val="24"/>
                <w:lang w:val="en-US" w:eastAsia="zh-CN"/>
              </w:rPr>
              <w:t xml:space="preserve">  </w:t>
            </w:r>
            <w:r>
              <w:rPr>
                <w:rFonts w:hint="default" w:ascii="Times New Roman" w:hAnsi="Times New Roman" w:eastAsia="仿宋" w:cs="Times New Roman"/>
                <w:color w:val="auto"/>
                <w:kern w:val="0"/>
                <w:sz w:val="24"/>
                <w:szCs w:val="24"/>
                <w:lang w:eastAsia="zh-CN"/>
              </w:rPr>
              <w:t>没有达到目标需重新演练□</w:t>
            </w:r>
          </w:p>
        </w:tc>
      </w:tr>
      <w:tr w14:paraId="3AFF44E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831" w:type="pct"/>
            <w:vMerge w:val="continue"/>
            <w:tcBorders>
              <w:bottom w:val="single" w:color="000000" w:sz="4" w:space="0"/>
              <w:right w:val="single" w:color="000000" w:sz="4" w:space="0"/>
            </w:tcBorders>
            <w:shd w:val="clear" w:color="auto" w:fill="auto"/>
            <w:noWrap w:val="0"/>
            <w:vAlign w:val="center"/>
          </w:tcPr>
          <w:p w14:paraId="6D8116A2">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p>
        </w:tc>
        <w:tc>
          <w:tcPr>
            <w:tcW w:w="704" w:type="pct"/>
            <w:tcBorders>
              <w:top w:val="single" w:color="000000" w:sz="4" w:space="0"/>
              <w:bottom w:val="single" w:color="000000" w:sz="4" w:space="0"/>
              <w:right w:val="single" w:color="000000" w:sz="4" w:space="0"/>
            </w:tcBorders>
            <w:shd w:val="clear" w:color="auto" w:fill="FFFFFF"/>
            <w:noWrap w:val="0"/>
            <w:vAlign w:val="center"/>
          </w:tcPr>
          <w:p w14:paraId="4A45F0A9">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支援部门的协作效性</w:t>
            </w:r>
          </w:p>
        </w:tc>
        <w:tc>
          <w:tcPr>
            <w:tcW w:w="3463" w:type="pct"/>
            <w:gridSpan w:val="6"/>
            <w:tcBorders>
              <w:top w:val="single" w:color="000000" w:sz="4" w:space="0"/>
              <w:bottom w:val="single" w:color="000000" w:sz="4" w:space="0"/>
            </w:tcBorders>
            <w:shd w:val="clear" w:color="auto" w:fill="FFFFFF"/>
            <w:noWrap w:val="0"/>
            <w:vAlign w:val="center"/>
          </w:tcPr>
          <w:p w14:paraId="37D5902E">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信息上报:       报告及时□    联系不上□</w:t>
            </w:r>
            <w:r>
              <w:rPr>
                <w:rFonts w:hint="default" w:ascii="Times New Roman" w:hAnsi="Times New Roman" w:eastAsia="仿宋" w:cs="Times New Roman"/>
                <w:color w:val="auto"/>
                <w:kern w:val="0"/>
                <w:sz w:val="24"/>
                <w:szCs w:val="24"/>
                <w:lang w:eastAsia="zh-CN"/>
              </w:rPr>
              <w:br w:type="textWrapping"/>
            </w:r>
            <w:r>
              <w:rPr>
                <w:rFonts w:hint="default" w:ascii="Times New Roman" w:hAnsi="Times New Roman" w:eastAsia="仿宋" w:cs="Times New Roman"/>
                <w:color w:val="auto"/>
                <w:kern w:val="0"/>
                <w:sz w:val="24"/>
                <w:szCs w:val="24"/>
                <w:lang w:eastAsia="zh-CN"/>
              </w:rPr>
              <w:t>安全部门:     按要求协作□     行动迟援□</w:t>
            </w:r>
            <w:r>
              <w:rPr>
                <w:rFonts w:hint="default" w:ascii="Times New Roman" w:hAnsi="Times New Roman" w:eastAsia="仿宋" w:cs="Times New Roman"/>
                <w:color w:val="auto"/>
                <w:kern w:val="0"/>
                <w:sz w:val="24"/>
                <w:szCs w:val="24"/>
                <w:lang w:eastAsia="zh-CN"/>
              </w:rPr>
              <w:br w:type="textWrapping"/>
            </w:r>
            <w:r>
              <w:rPr>
                <w:rFonts w:hint="default" w:ascii="Times New Roman" w:hAnsi="Times New Roman" w:eastAsia="仿宋" w:cs="Times New Roman"/>
                <w:color w:val="auto"/>
                <w:kern w:val="0"/>
                <w:sz w:val="24"/>
                <w:szCs w:val="24"/>
                <w:lang w:eastAsia="zh-CN"/>
              </w:rPr>
              <w:t>救援后勤部门:按要求协作□     行动迟援□</w:t>
            </w:r>
            <w:r>
              <w:rPr>
                <w:rFonts w:hint="default" w:ascii="Times New Roman" w:hAnsi="Times New Roman" w:eastAsia="仿宋" w:cs="Times New Roman"/>
                <w:color w:val="auto"/>
                <w:kern w:val="0"/>
                <w:sz w:val="24"/>
                <w:szCs w:val="24"/>
                <w:lang w:eastAsia="zh-CN"/>
              </w:rPr>
              <w:br w:type="textWrapping"/>
            </w:r>
            <w:r>
              <w:rPr>
                <w:rFonts w:hint="default" w:ascii="Times New Roman" w:hAnsi="Times New Roman" w:eastAsia="仿宋" w:cs="Times New Roman"/>
                <w:color w:val="auto"/>
                <w:kern w:val="0"/>
                <w:sz w:val="24"/>
                <w:szCs w:val="24"/>
                <w:lang w:eastAsia="zh-CN"/>
              </w:rPr>
              <w:t>警戒撤离配合:按要求协作□     行动迟援□</w:t>
            </w:r>
          </w:p>
        </w:tc>
      </w:tr>
      <w:tr w14:paraId="023D6D2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831" w:type="pct"/>
            <w:tcBorders>
              <w:right w:val="single" w:color="000000" w:sz="4" w:space="0"/>
            </w:tcBorders>
            <w:shd w:val="clear" w:color="auto" w:fill="FFFFFF"/>
            <w:noWrap w:val="0"/>
            <w:vAlign w:val="center"/>
          </w:tcPr>
          <w:p w14:paraId="76863575">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评估总结</w:t>
            </w:r>
          </w:p>
        </w:tc>
        <w:tc>
          <w:tcPr>
            <w:tcW w:w="4168" w:type="pct"/>
            <w:gridSpan w:val="7"/>
            <w:tcBorders>
              <w:top w:val="single" w:color="000000" w:sz="4" w:space="0"/>
              <w:left w:val="single" w:color="000000" w:sz="4" w:space="0"/>
            </w:tcBorders>
            <w:shd w:val="clear" w:color="auto" w:fill="FFFFFF"/>
            <w:noWrap w:val="0"/>
            <w:vAlign w:val="center"/>
          </w:tcPr>
          <w:p w14:paraId="4FAF6B01">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仿宋" w:cs="Times New Roman"/>
                <w:color w:val="auto"/>
                <w:kern w:val="0"/>
                <w:sz w:val="24"/>
                <w:szCs w:val="24"/>
                <w:lang w:eastAsia="ar-SA"/>
              </w:rPr>
            </w:pPr>
            <w:r>
              <w:rPr>
                <w:rFonts w:hint="default" w:ascii="Times New Roman" w:hAnsi="Times New Roman" w:eastAsia="仿宋" w:cs="Times New Roman"/>
                <w:color w:val="auto"/>
                <w:kern w:val="0"/>
                <w:sz w:val="24"/>
                <w:szCs w:val="24"/>
                <w:lang w:eastAsia="zh-CN"/>
              </w:rPr>
              <w:t>　</w:t>
            </w:r>
          </w:p>
        </w:tc>
      </w:tr>
    </w:tbl>
    <w:p w14:paraId="4C4051BC">
      <w:pPr>
        <w:bidi w:val="0"/>
        <w:jc w:val="center"/>
      </w:pPr>
    </w:p>
    <w:p w14:paraId="7DD8F265"/>
    <w:p w14:paraId="343AADE4">
      <w:pPr>
        <w:sectPr>
          <w:pgSz w:w="12240" w:h="15840"/>
          <w:pgMar w:top="1701" w:right="1417" w:bottom="1417" w:left="1417" w:header="907" w:footer="850" w:gutter="567"/>
          <w:cols w:space="720" w:num="1"/>
          <w:rtlGutter w:val="0"/>
        </w:sectPr>
      </w:pPr>
    </w:p>
    <w:p w14:paraId="028DDC3C">
      <w:pPr>
        <w:pStyle w:val="2"/>
      </w:pPr>
      <w:bookmarkStart w:id="117" w:name="_Toc21296_WPSOffice_Level1"/>
      <w:bookmarkStart w:id="118" w:name="_Toc17164"/>
      <w:bookmarkStart w:id="119" w:name="_Toc14430"/>
      <w:r>
        <w:t>奖惩</w:t>
      </w:r>
      <w:bookmarkEnd w:id="116"/>
      <w:bookmarkEnd w:id="117"/>
      <w:bookmarkEnd w:id="118"/>
      <w:bookmarkEnd w:id="119"/>
    </w:p>
    <w:p w14:paraId="018E600A">
      <w:pPr>
        <w:pStyle w:val="5"/>
        <w:ind w:firstLine="560" w:firstLineChars="200"/>
      </w:pPr>
      <w:r>
        <w:t>对于在突发环境应急救援或演练工作中出色完成应急处置任务，防止或抢救事故有功，对应急救援工作提出重大建议，实施效果显着的部门和个人，依据有关规定由公司给予奖励。</w:t>
      </w:r>
    </w:p>
    <w:p w14:paraId="523BFB5D">
      <w:pPr>
        <w:pStyle w:val="5"/>
        <w:ind w:firstLine="560" w:firstLineChars="200"/>
      </w:pPr>
      <w:r>
        <w:t>在应急处置过程中对渎职不作为、给人民生命和财产造成损失、给公司和社会带来负面影响的，根据国家有关法律、法规追究相关责任。</w:t>
      </w:r>
    </w:p>
    <w:p w14:paraId="11A4F811">
      <w:pPr>
        <w:pStyle w:val="5"/>
        <w:sectPr>
          <w:pgSz w:w="12240" w:h="15840"/>
          <w:pgMar w:top="1701" w:right="1417" w:bottom="1417" w:left="1417" w:header="907" w:footer="850" w:gutter="567"/>
          <w:cols w:space="720" w:num="1"/>
          <w:rtlGutter w:val="0"/>
        </w:sectPr>
      </w:pPr>
    </w:p>
    <w:p w14:paraId="4B58805C">
      <w:pPr>
        <w:pStyle w:val="2"/>
      </w:pPr>
      <w:bookmarkStart w:id="120" w:name="_Toc4444"/>
      <w:bookmarkStart w:id="121" w:name="_Toc7345_WPSOffice_Level1"/>
      <w:bookmarkStart w:id="122" w:name="_Toc15513"/>
      <w:bookmarkStart w:id="123" w:name="_Toc20879"/>
      <w:r>
        <w:t>预案的评审、发布和更新</w:t>
      </w:r>
      <w:bookmarkEnd w:id="120"/>
      <w:bookmarkEnd w:id="121"/>
      <w:bookmarkEnd w:id="122"/>
      <w:bookmarkEnd w:id="123"/>
    </w:p>
    <w:p w14:paraId="0A48F3B6">
      <w:pPr>
        <w:pStyle w:val="3"/>
      </w:pPr>
      <w:bookmarkStart w:id="124" w:name="_Toc22412"/>
      <w:bookmarkStart w:id="125" w:name="_Toc9177"/>
      <w:bookmarkStart w:id="126" w:name="_Toc23288"/>
      <w:bookmarkStart w:id="127" w:name="_Toc6166_WPSOffice_Level2"/>
      <w:r>
        <w:t>预案评审</w:t>
      </w:r>
      <w:bookmarkEnd w:id="124"/>
      <w:bookmarkEnd w:id="125"/>
      <w:bookmarkEnd w:id="126"/>
      <w:bookmarkEnd w:id="127"/>
    </w:p>
    <w:p w14:paraId="1122F990">
      <w:pPr>
        <w:pStyle w:val="5"/>
        <w:ind w:firstLine="560" w:firstLineChars="200"/>
      </w:pPr>
      <w:r>
        <w:t>内部评审：应急预案草案编制完成后，</w:t>
      </w:r>
      <w:r>
        <w:rPr>
          <w:rFonts w:hint="eastAsia"/>
        </w:rPr>
        <w:t>公司应急办公室</w:t>
      </w:r>
      <w:r>
        <w:t>组织</w:t>
      </w:r>
      <w:r>
        <w:rPr>
          <w:rFonts w:hint="eastAsia"/>
        </w:rPr>
        <w:t>应急领导小组、现场指挥中心、应急小组</w:t>
      </w:r>
      <w:r>
        <w:t>对应急预案草案进行内部评审，针对应急保障措施的可行性、应急分工是否明确、合理等方面进行讨论，对不合理的地方进行修改。</w:t>
      </w:r>
    </w:p>
    <w:p w14:paraId="56C146B5">
      <w:pPr>
        <w:pStyle w:val="5"/>
        <w:ind w:firstLine="560" w:firstLineChars="200"/>
      </w:pPr>
      <w:r>
        <w:t>外部评审：应急预案草案经内部评审后，邀请环保专家组成应急预案评估小组对应急预案草案进行评估。环境应急预案评估小组应当重点评估环境应急预案的实用性、基本要素的完整性、内容格式的规范性、应急保障措施的可行性以及与其他相关预案的衔接性等内容。应急预案编制人员根据评估结果，对应急预案草案进行修改。</w:t>
      </w:r>
      <w:bookmarkStart w:id="128" w:name="_Toc3828"/>
      <w:bookmarkStart w:id="129" w:name="_Toc16603_WPSOffice_Level2"/>
    </w:p>
    <w:p w14:paraId="4FFF7B60">
      <w:pPr>
        <w:pStyle w:val="3"/>
      </w:pPr>
      <w:bookmarkStart w:id="130" w:name="_Toc1898"/>
      <w:bookmarkStart w:id="131" w:name="_Toc1625"/>
      <w:r>
        <w:t>预案更新</w:t>
      </w:r>
      <w:bookmarkEnd w:id="128"/>
      <w:bookmarkEnd w:id="129"/>
      <w:bookmarkEnd w:id="130"/>
      <w:bookmarkEnd w:id="131"/>
    </w:p>
    <w:p w14:paraId="1F7E6B2C">
      <w:pPr>
        <w:pStyle w:val="5"/>
        <w:ind w:firstLine="560" w:firstLineChars="200"/>
      </w:pPr>
      <w:bookmarkStart w:id="132" w:name="_Toc13251"/>
      <w:bookmarkStart w:id="133" w:name="_Toc19868_WPSOffice_Level1"/>
      <w:r>
        <w:t>根据《企业事业单位突发环境事件应急预案备案管理办法（试行）》，企业结合环境应急预案实施情况，至少每三年对环境应急预案进行一次回顾性评估。有下列情形之一的，及时修订：</w:t>
      </w:r>
    </w:p>
    <w:p w14:paraId="40616B53">
      <w:pPr>
        <w:pStyle w:val="5"/>
        <w:ind w:firstLine="560" w:firstLineChars="200"/>
      </w:pPr>
      <w:r>
        <w:t>（一）面临的环境风险发生重大变化，需要重新进行环境风险评估的；</w:t>
      </w:r>
    </w:p>
    <w:p w14:paraId="3CBCAC29">
      <w:pPr>
        <w:pStyle w:val="5"/>
        <w:ind w:firstLine="560" w:firstLineChars="200"/>
      </w:pPr>
      <w:r>
        <w:t>（二）应急管理组织指挥体系与职责发生重大变化的；</w:t>
      </w:r>
    </w:p>
    <w:p w14:paraId="2BC3CAC9">
      <w:pPr>
        <w:pStyle w:val="5"/>
        <w:ind w:firstLine="560" w:firstLineChars="200"/>
      </w:pPr>
      <w:r>
        <w:t>（三）环境应急监测预警及报告机制、应对流程和措施、应急保障措施发生重大变化的；</w:t>
      </w:r>
    </w:p>
    <w:p w14:paraId="02EE657E">
      <w:pPr>
        <w:pStyle w:val="5"/>
        <w:ind w:firstLine="560" w:firstLineChars="200"/>
      </w:pPr>
      <w:r>
        <w:t>（四）重要应急资源发生重大变化的；</w:t>
      </w:r>
    </w:p>
    <w:p w14:paraId="0F65FC69">
      <w:pPr>
        <w:pStyle w:val="5"/>
        <w:ind w:firstLine="560" w:firstLineChars="200"/>
      </w:pPr>
      <w:r>
        <w:t>（五）在突发事件实际应对和应急演练中发现问题，需要对环境应急预案作出重大调整的；</w:t>
      </w:r>
    </w:p>
    <w:p w14:paraId="5FA673F1">
      <w:pPr>
        <w:pStyle w:val="5"/>
        <w:ind w:firstLine="560" w:firstLineChars="200"/>
      </w:pPr>
      <w:r>
        <w:t>（六）其他需要修订的情况。</w:t>
      </w:r>
    </w:p>
    <w:p w14:paraId="5F18268E">
      <w:pPr>
        <w:pStyle w:val="5"/>
        <w:ind w:firstLine="560" w:firstLineChars="200"/>
      </w:pPr>
      <w:r>
        <w:t>对环境应急预案进行重大修订的，修订工作参照环境应急预案制定步骤进行。对环境应急预案个别内容进行调整的，修订工作可适当简化。</w:t>
      </w:r>
    </w:p>
    <w:p w14:paraId="3E76A7EB">
      <w:pPr>
        <w:pStyle w:val="3"/>
      </w:pPr>
      <w:bookmarkStart w:id="134" w:name="_Toc22358"/>
      <w:bookmarkStart w:id="135" w:name="_Toc30038"/>
      <w:r>
        <w:t>预案</w:t>
      </w:r>
      <w:bookmarkEnd w:id="132"/>
      <w:bookmarkEnd w:id="133"/>
      <w:r>
        <w:t>发布</w:t>
      </w:r>
      <w:bookmarkEnd w:id="134"/>
      <w:bookmarkEnd w:id="135"/>
    </w:p>
    <w:p w14:paraId="24D763AF">
      <w:pPr>
        <w:pStyle w:val="5"/>
        <w:ind w:firstLine="560" w:firstLineChars="200"/>
      </w:pPr>
      <w:bookmarkStart w:id="136" w:name="_Toc30947"/>
      <w:r>
        <w:t>根据专家意见修改完善后的应急预案，由总经理签署发布令，宣布应急预案生效。企业按规定将应急预案呈报</w:t>
      </w:r>
      <w:r>
        <w:rPr>
          <w:rFonts w:hint="eastAsia"/>
          <w:lang w:val="en-US" w:eastAsia="zh-CN"/>
        </w:rPr>
        <w:t>经开区</w:t>
      </w:r>
      <w:r>
        <w:rPr>
          <w:rFonts w:hint="eastAsia"/>
        </w:rPr>
        <w:t>生态环境</w:t>
      </w:r>
      <w:r>
        <w:t>主管部门备案。</w:t>
      </w:r>
    </w:p>
    <w:p w14:paraId="4497E60F">
      <w:pPr>
        <w:pStyle w:val="2"/>
      </w:pPr>
      <w:r>
        <w:br w:type="page"/>
      </w:r>
      <w:bookmarkStart w:id="137" w:name="_Toc10248"/>
      <w:bookmarkStart w:id="138" w:name="_Toc19032_WPSOffice_Level1"/>
      <w:bookmarkStart w:id="139" w:name="_Toc11555"/>
      <w:r>
        <w:t>附图、附件</w:t>
      </w:r>
      <w:bookmarkEnd w:id="136"/>
      <w:bookmarkEnd w:id="137"/>
      <w:bookmarkEnd w:id="138"/>
      <w:bookmarkEnd w:id="139"/>
    </w:p>
    <w:p w14:paraId="0BE65F0A">
      <w:pPr>
        <w:pStyle w:val="3"/>
      </w:pPr>
      <w:bookmarkStart w:id="140" w:name="_Toc28315"/>
      <w:bookmarkStart w:id="141" w:name="_Toc663_WPSOffice_Level1"/>
      <w:r>
        <w:t>附图</w:t>
      </w:r>
      <w:bookmarkEnd w:id="140"/>
      <w:bookmarkEnd w:id="141"/>
    </w:p>
    <w:p w14:paraId="629174C2">
      <w:pPr>
        <w:pStyle w:val="5"/>
      </w:pPr>
      <w:bookmarkStart w:id="142" w:name="_Toc33629946"/>
      <w:bookmarkStart w:id="143" w:name="_Toc22703"/>
      <w:bookmarkStart w:id="144" w:name="_Toc9056"/>
      <w:bookmarkStart w:id="145" w:name="_Toc18481_WPSOffice_Level2"/>
      <w:bookmarkStart w:id="146" w:name="_Toc24408_WPSOffice_Level2"/>
      <w:r>
        <w:t>附图1  地理位置图</w:t>
      </w:r>
      <w:bookmarkEnd w:id="142"/>
      <w:bookmarkEnd w:id="143"/>
      <w:bookmarkEnd w:id="144"/>
      <w:bookmarkEnd w:id="145"/>
      <w:bookmarkEnd w:id="146"/>
    </w:p>
    <w:p w14:paraId="7D0ABC4A">
      <w:pPr>
        <w:pStyle w:val="5"/>
      </w:pPr>
      <w:bookmarkStart w:id="147" w:name="_Toc17001_WPSOffice_Level2"/>
      <w:bookmarkStart w:id="148" w:name="_Toc28374"/>
      <w:bookmarkStart w:id="149" w:name="_Toc32588_WPSOffice_Level2"/>
      <w:bookmarkStart w:id="150" w:name="_Toc33629947"/>
      <w:bookmarkStart w:id="151" w:name="_Toc5797"/>
      <w:r>
        <w:t>附图2  周边环境图</w:t>
      </w:r>
      <w:bookmarkEnd w:id="147"/>
      <w:bookmarkEnd w:id="148"/>
      <w:bookmarkEnd w:id="149"/>
      <w:bookmarkEnd w:id="150"/>
      <w:bookmarkEnd w:id="151"/>
    </w:p>
    <w:p w14:paraId="6485C37B">
      <w:pPr>
        <w:pStyle w:val="5"/>
        <w:rPr>
          <w:rFonts w:hint="default" w:eastAsia="仿宋"/>
          <w:lang w:val="en-US" w:eastAsia="zh-CN"/>
        </w:rPr>
      </w:pPr>
      <w:r>
        <w:t>附图</w:t>
      </w:r>
      <w:r>
        <w:rPr>
          <w:rFonts w:hint="eastAsia"/>
        </w:rPr>
        <w:t>3</w:t>
      </w:r>
      <w:r>
        <w:t xml:space="preserve">  </w:t>
      </w:r>
      <w:r>
        <w:rPr>
          <w:rFonts w:hint="eastAsia"/>
        </w:rPr>
        <w:t>平面布置</w:t>
      </w:r>
      <w:r>
        <w:rPr>
          <w:rFonts w:hint="eastAsia"/>
          <w:lang w:val="en-US" w:eastAsia="zh-CN"/>
        </w:rPr>
        <w:t>及危险单元分布、应急物资分布、雨污水管网布置图</w:t>
      </w:r>
    </w:p>
    <w:p w14:paraId="097843F7">
      <w:pPr>
        <w:bidi w:val="0"/>
      </w:pPr>
      <w:r>
        <w:rPr>
          <w:rFonts w:hint="default"/>
          <w:lang w:val="en-US" w:eastAsia="zh-CN"/>
        </w:rPr>
        <w:t>附图</w:t>
      </w:r>
      <w:r>
        <w:rPr>
          <w:rFonts w:hint="eastAsia"/>
          <w:lang w:val="en-US" w:eastAsia="zh-CN"/>
        </w:rPr>
        <w:t>4</w:t>
      </w:r>
      <w:r>
        <w:rPr>
          <w:rFonts w:hint="default"/>
          <w:lang w:val="en-US" w:eastAsia="zh-CN"/>
        </w:rPr>
        <w:t xml:space="preserve">  500米大气环境风险受体分布图</w:t>
      </w:r>
    </w:p>
    <w:p w14:paraId="571D926D">
      <w:pPr>
        <w:pStyle w:val="5"/>
      </w:pPr>
      <w:r>
        <w:t>附图</w:t>
      </w:r>
      <w:r>
        <w:rPr>
          <w:rFonts w:hint="eastAsia"/>
          <w:lang w:val="en-US" w:eastAsia="zh-CN"/>
        </w:rPr>
        <w:t>5</w:t>
      </w:r>
      <w:r>
        <w:t xml:space="preserve">  </w:t>
      </w:r>
      <w:r>
        <w:rPr>
          <w:rFonts w:hint="eastAsia"/>
          <w:lang w:val="en-US" w:eastAsia="zh-CN"/>
        </w:rPr>
        <w:t>5000米</w:t>
      </w:r>
      <w:r>
        <w:t>大气环境风险受体分布图</w:t>
      </w:r>
    </w:p>
    <w:p w14:paraId="5CFB20E6">
      <w:pPr>
        <w:pStyle w:val="5"/>
      </w:pPr>
      <w:r>
        <w:t>附图</w:t>
      </w:r>
      <w:r>
        <w:rPr>
          <w:rFonts w:hint="eastAsia"/>
          <w:lang w:val="en-US" w:eastAsia="zh-CN"/>
        </w:rPr>
        <w:t>6</w:t>
      </w:r>
      <w:r>
        <w:t xml:space="preserve">  </w:t>
      </w:r>
      <w:r>
        <w:rPr>
          <w:rFonts w:hint="eastAsia"/>
        </w:rPr>
        <w:t>水</w:t>
      </w:r>
      <w:r>
        <w:t>环境风险受体分布图</w:t>
      </w:r>
    </w:p>
    <w:p w14:paraId="3735F65C">
      <w:pPr>
        <w:pStyle w:val="3"/>
      </w:pPr>
      <w:bookmarkStart w:id="152" w:name="_Toc18949"/>
      <w:bookmarkStart w:id="153" w:name="_Toc29202_WPSOffice_Level1"/>
      <w:r>
        <w:t>附件</w:t>
      </w:r>
      <w:bookmarkEnd w:id="152"/>
      <w:bookmarkEnd w:id="153"/>
    </w:p>
    <w:p w14:paraId="60D15ADF">
      <w:pPr>
        <w:pStyle w:val="5"/>
        <w:rPr>
          <w:rFonts w:hint="default" w:eastAsia="仿宋"/>
          <w:lang w:val="en-US" w:eastAsia="zh-CN"/>
        </w:rPr>
      </w:pPr>
      <w:bookmarkStart w:id="154" w:name="_Toc33629950"/>
      <w:bookmarkStart w:id="155" w:name="_Toc19220"/>
      <w:bookmarkStart w:id="156" w:name="_Toc6954"/>
      <w:r>
        <w:t>附件</w:t>
      </w:r>
      <w:r>
        <w:rPr>
          <w:rFonts w:hint="eastAsia"/>
          <w:lang w:val="en-US" w:eastAsia="zh-CN"/>
        </w:rPr>
        <w:t>1</w:t>
      </w:r>
      <w:r>
        <w:t xml:space="preserve">  </w:t>
      </w:r>
      <w:r>
        <w:rPr>
          <w:rFonts w:hint="eastAsia"/>
          <w:lang w:val="en-US" w:eastAsia="zh-CN"/>
        </w:rPr>
        <w:t>上一版应急预案备案表</w:t>
      </w:r>
    </w:p>
    <w:p w14:paraId="3E004533">
      <w:pPr>
        <w:rPr>
          <w:rFonts w:hint="default" w:eastAsia="仿宋"/>
          <w:lang w:val="en-US" w:eastAsia="zh-CN"/>
        </w:rPr>
      </w:pPr>
      <w:r>
        <w:rPr>
          <w:rFonts w:hint="eastAsia"/>
        </w:rPr>
        <w:t>附件</w:t>
      </w:r>
      <w:r>
        <w:rPr>
          <w:rFonts w:hint="eastAsia"/>
          <w:lang w:val="en-US" w:eastAsia="zh-CN"/>
        </w:rPr>
        <w:t>2</w:t>
      </w:r>
      <w:r>
        <w:rPr>
          <w:rFonts w:hint="eastAsia"/>
        </w:rPr>
        <w:t xml:space="preserve">  </w:t>
      </w:r>
      <w:r>
        <w:rPr>
          <w:rFonts w:hint="eastAsia"/>
          <w:lang w:val="en-US" w:eastAsia="zh-CN"/>
        </w:rPr>
        <w:t>验收意见</w:t>
      </w:r>
    </w:p>
    <w:p w14:paraId="02A82AB1">
      <w:pPr>
        <w:rPr>
          <w:rFonts w:hint="default" w:eastAsia="仿宋"/>
          <w:lang w:val="en-US" w:eastAsia="zh-CN"/>
        </w:rPr>
      </w:pPr>
      <w:r>
        <w:rPr>
          <w:rFonts w:hint="eastAsia"/>
        </w:rPr>
        <w:t>附件</w:t>
      </w:r>
      <w:r>
        <w:rPr>
          <w:rFonts w:hint="eastAsia"/>
          <w:lang w:val="en-US" w:eastAsia="zh-CN"/>
        </w:rPr>
        <w:t>3</w:t>
      </w:r>
      <w:r>
        <w:rPr>
          <w:rFonts w:hint="eastAsia"/>
        </w:rPr>
        <w:t xml:space="preserve">  </w:t>
      </w:r>
      <w:bookmarkEnd w:id="154"/>
      <w:bookmarkEnd w:id="155"/>
      <w:bookmarkEnd w:id="156"/>
      <w:r>
        <w:rPr>
          <w:rFonts w:hint="eastAsia"/>
          <w:lang w:val="en-US" w:eastAsia="zh-CN"/>
        </w:rPr>
        <w:t>环评批复</w:t>
      </w:r>
    </w:p>
    <w:p w14:paraId="679307AE">
      <w:pPr>
        <w:pStyle w:val="5"/>
        <w:rPr>
          <w:rFonts w:hint="default" w:eastAsia="仿宋"/>
          <w:lang w:val="en-US" w:eastAsia="zh-CN"/>
        </w:rPr>
      </w:pPr>
      <w:r>
        <w:t xml:space="preserve">附件4  </w:t>
      </w:r>
      <w:r>
        <w:rPr>
          <w:rFonts w:hint="eastAsia"/>
          <w:lang w:val="en-US" w:eastAsia="zh-CN"/>
        </w:rPr>
        <w:t>危废协议</w:t>
      </w:r>
      <w:bookmarkStart w:id="157" w:name="_GoBack"/>
      <w:bookmarkEnd w:id="157"/>
    </w:p>
    <w:p w14:paraId="2A2898D7">
      <w:pPr>
        <w:pStyle w:val="5"/>
        <w:rPr>
          <w:rFonts w:hint="default" w:eastAsia="仿宋"/>
          <w:lang w:val="en-US" w:eastAsia="zh-CN"/>
        </w:rPr>
      </w:pPr>
      <w:r>
        <w:t xml:space="preserve">附件5  </w:t>
      </w:r>
      <w:r>
        <w:rPr>
          <w:rFonts w:hint="eastAsia"/>
          <w:lang w:val="en-US" w:eastAsia="zh-CN"/>
        </w:rPr>
        <w:t>应急救援互助协议</w:t>
      </w:r>
    </w:p>
    <w:p w14:paraId="28953E0C">
      <w:pPr>
        <w:rPr>
          <w:rFonts w:hint="default" w:eastAsia="仿宋"/>
          <w:lang w:val="en-US" w:eastAsia="zh-CN"/>
        </w:rPr>
      </w:pPr>
      <w:r>
        <w:rPr>
          <w:rFonts w:hint="eastAsia"/>
          <w:lang w:val="en-US" w:eastAsia="zh-CN"/>
        </w:rPr>
        <w:t>附件6  应急监测协议</w:t>
      </w:r>
    </w:p>
    <w:sectPr>
      <w:pgSz w:w="11906" w:h="16838"/>
      <w:pgMar w:top="1701" w:right="1417" w:bottom="1417" w:left="1417" w:header="907" w:footer="850" w:gutter="567"/>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C806">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6E057">
                          <w:pPr>
                            <w:pStyle w:val="17"/>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916E057">
                    <w:pPr>
                      <w:pStyle w:val="17"/>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F411">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2CABE">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577E8">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2F577E8">
                    <w:pPr>
                      <w:pStyle w:val="1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A0899">
    <w:pPr>
      <w:pStyle w:val="18"/>
      <w:pBdr>
        <w:bottom w:val="single" w:color="auto" w:sz="4" w:space="1"/>
      </w:pBdr>
      <w:jc w:val="center"/>
      <w:rPr>
        <w:sz w:val="21"/>
        <w:szCs w:val="21"/>
      </w:rPr>
    </w:pPr>
    <w:r>
      <w:rPr>
        <w:rFonts w:hint="eastAsia" w:ascii="黑体" w:hAnsi="黑体" w:eastAsia="黑体" w:cs="黑体"/>
        <w:sz w:val="21"/>
        <w:szCs w:val="21"/>
        <w:lang w:val="en-US" w:eastAsia="zh-CN"/>
      </w:rPr>
      <w:t>精工油墨（天津）有限公司</w:t>
    </w:r>
    <w:r>
      <w:rPr>
        <w:rFonts w:hint="eastAsia" w:ascii="黑体" w:hAnsi="黑体" w:eastAsia="黑体" w:cs="黑体"/>
        <w:sz w:val="21"/>
        <w:szCs w:val="21"/>
      </w:rPr>
      <w:t>突发环境事件应急预案</w:t>
    </w:r>
  </w:p>
  <w:p w14:paraId="5CBD2F9E">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573C1"/>
    <w:multiLevelType w:val="singleLevel"/>
    <w:tmpl w:val="949573C1"/>
    <w:lvl w:ilvl="0" w:tentative="0">
      <w:start w:val="1"/>
      <w:numFmt w:val="decimal"/>
      <w:suff w:val="nothing"/>
      <w:lvlText w:val="（%1）"/>
      <w:lvlJc w:val="left"/>
      <w:pPr>
        <w:ind w:left="0" w:firstLine="420"/>
      </w:pPr>
      <w:rPr>
        <w:rFonts w:hint="default"/>
      </w:rPr>
    </w:lvl>
  </w:abstractNum>
  <w:abstractNum w:abstractNumId="1">
    <w:nsid w:val="962597C4"/>
    <w:multiLevelType w:val="singleLevel"/>
    <w:tmpl w:val="962597C4"/>
    <w:lvl w:ilvl="0" w:tentative="0">
      <w:start w:val="1"/>
      <w:numFmt w:val="decimal"/>
      <w:suff w:val="nothing"/>
      <w:lvlText w:val="%1"/>
      <w:lvlJc w:val="left"/>
      <w:pPr>
        <w:ind w:left="-420" w:firstLine="420"/>
      </w:pPr>
      <w:rPr>
        <w:rFonts w:hint="default"/>
      </w:rPr>
    </w:lvl>
  </w:abstractNum>
  <w:abstractNum w:abstractNumId="2">
    <w:nsid w:val="C0B527C7"/>
    <w:multiLevelType w:val="singleLevel"/>
    <w:tmpl w:val="C0B527C7"/>
    <w:lvl w:ilvl="0" w:tentative="0">
      <w:start w:val="1"/>
      <w:numFmt w:val="decimal"/>
      <w:suff w:val="nothing"/>
      <w:lvlText w:val="（%1）"/>
      <w:lvlJc w:val="left"/>
      <w:pPr>
        <w:ind w:left="0" w:firstLine="420"/>
      </w:pPr>
      <w:rPr>
        <w:rFonts w:hint="default"/>
      </w:rPr>
    </w:lvl>
  </w:abstractNum>
  <w:abstractNum w:abstractNumId="3">
    <w:nsid w:val="D33E6464"/>
    <w:multiLevelType w:val="multilevel"/>
    <w:tmpl w:val="D33E6464"/>
    <w:lvl w:ilvl="0" w:tentative="0">
      <w:start w:val="1"/>
      <w:numFmt w:val="decimal"/>
      <w:pStyle w:val="2"/>
      <w:lvlText w:val="%1"/>
      <w:lvlJc w:val="left"/>
      <w:pPr>
        <w:tabs>
          <w:tab w:val="left" w:pos="432"/>
        </w:tabs>
        <w:ind w:left="432" w:hanging="432"/>
      </w:pPr>
      <w:rPr>
        <w:rFonts w:hint="default" w:ascii="Times New Roman" w:hAnsi="Times New Roman"/>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DFA0482C"/>
    <w:multiLevelType w:val="singleLevel"/>
    <w:tmpl w:val="DFA0482C"/>
    <w:lvl w:ilvl="0" w:tentative="0">
      <w:start w:val="1"/>
      <w:numFmt w:val="decimal"/>
      <w:suff w:val="nothing"/>
      <w:lvlText w:val="%1）"/>
      <w:lvlJc w:val="left"/>
    </w:lvl>
  </w:abstractNum>
  <w:abstractNum w:abstractNumId="5">
    <w:nsid w:val="EB85AC34"/>
    <w:multiLevelType w:val="singleLevel"/>
    <w:tmpl w:val="EB85AC34"/>
    <w:lvl w:ilvl="0" w:tentative="0">
      <w:start w:val="1"/>
      <w:numFmt w:val="decimal"/>
      <w:lvlText w:val="%1）"/>
      <w:lvlJc w:val="left"/>
      <w:pPr>
        <w:tabs>
          <w:tab w:val="left" w:pos="139"/>
        </w:tabs>
        <w:ind w:left="160" w:hanging="160"/>
      </w:pPr>
      <w:rPr>
        <w:rFonts w:hint="default"/>
      </w:rPr>
    </w:lvl>
  </w:abstractNum>
  <w:abstractNum w:abstractNumId="6">
    <w:nsid w:val="06A9F79E"/>
    <w:multiLevelType w:val="singleLevel"/>
    <w:tmpl w:val="06A9F79E"/>
    <w:lvl w:ilvl="0" w:tentative="0">
      <w:start w:val="1"/>
      <w:numFmt w:val="decimal"/>
      <w:suff w:val="nothing"/>
      <w:lvlText w:val="%1）"/>
      <w:lvlJc w:val="left"/>
    </w:lvl>
  </w:abstractNum>
  <w:abstractNum w:abstractNumId="7">
    <w:nsid w:val="08F8318F"/>
    <w:multiLevelType w:val="singleLevel"/>
    <w:tmpl w:val="08F8318F"/>
    <w:lvl w:ilvl="0" w:tentative="0">
      <w:start w:val="1"/>
      <w:numFmt w:val="decimal"/>
      <w:suff w:val="nothing"/>
      <w:lvlText w:val="%1）"/>
      <w:lvlJc w:val="left"/>
    </w:lvl>
  </w:abstractNum>
  <w:abstractNum w:abstractNumId="8">
    <w:nsid w:val="0CC3BEB8"/>
    <w:multiLevelType w:val="singleLevel"/>
    <w:tmpl w:val="0CC3BEB8"/>
    <w:lvl w:ilvl="0" w:tentative="0">
      <w:start w:val="1"/>
      <w:numFmt w:val="decimal"/>
      <w:suff w:val="nothing"/>
      <w:lvlText w:val="（%1）"/>
      <w:lvlJc w:val="left"/>
      <w:pPr>
        <w:ind w:left="0" w:firstLine="420"/>
      </w:pPr>
      <w:rPr>
        <w:rFonts w:hint="default"/>
      </w:rPr>
    </w:lvl>
  </w:abstractNum>
  <w:abstractNum w:abstractNumId="9">
    <w:nsid w:val="14200B82"/>
    <w:multiLevelType w:val="singleLevel"/>
    <w:tmpl w:val="14200B82"/>
    <w:lvl w:ilvl="0" w:tentative="0">
      <w:start w:val="1"/>
      <w:numFmt w:val="decimal"/>
      <w:suff w:val="nothing"/>
      <w:lvlText w:val="%1）"/>
      <w:lvlJc w:val="left"/>
    </w:lvl>
  </w:abstractNum>
  <w:abstractNum w:abstractNumId="10">
    <w:nsid w:val="180FEF19"/>
    <w:multiLevelType w:val="singleLevel"/>
    <w:tmpl w:val="180FEF19"/>
    <w:lvl w:ilvl="0" w:tentative="0">
      <w:start w:val="1"/>
      <w:numFmt w:val="decimal"/>
      <w:suff w:val="nothing"/>
      <w:lvlText w:val="%1"/>
      <w:lvlJc w:val="left"/>
      <w:pPr>
        <w:ind w:left="0" w:firstLine="57"/>
      </w:pPr>
      <w:rPr>
        <w:rFonts w:hint="default"/>
      </w:rPr>
    </w:lvl>
  </w:abstractNum>
  <w:abstractNum w:abstractNumId="11">
    <w:nsid w:val="38E6025A"/>
    <w:multiLevelType w:val="singleLevel"/>
    <w:tmpl w:val="38E6025A"/>
    <w:lvl w:ilvl="0" w:tentative="0">
      <w:start w:val="1"/>
      <w:numFmt w:val="decimal"/>
      <w:suff w:val="nothing"/>
      <w:lvlText w:val="（%1）"/>
      <w:lvlJc w:val="left"/>
      <w:pPr>
        <w:ind w:left="0" w:firstLine="420"/>
      </w:pPr>
      <w:rPr>
        <w:rFonts w:hint="default"/>
      </w:rPr>
    </w:lvl>
  </w:abstractNum>
  <w:abstractNum w:abstractNumId="12">
    <w:nsid w:val="4ADDFB2B"/>
    <w:multiLevelType w:val="singleLevel"/>
    <w:tmpl w:val="4ADDFB2B"/>
    <w:lvl w:ilvl="0" w:tentative="0">
      <w:start w:val="1"/>
      <w:numFmt w:val="decimal"/>
      <w:suff w:val="nothing"/>
      <w:lvlText w:val="%1）"/>
      <w:lvlJc w:val="left"/>
    </w:lvl>
  </w:abstractNum>
  <w:abstractNum w:abstractNumId="13">
    <w:nsid w:val="5B545EAC"/>
    <w:multiLevelType w:val="singleLevel"/>
    <w:tmpl w:val="5B545EAC"/>
    <w:lvl w:ilvl="0" w:tentative="0">
      <w:start w:val="1"/>
      <w:numFmt w:val="decimal"/>
      <w:suff w:val="nothing"/>
      <w:lvlText w:val="%1"/>
      <w:lvlJc w:val="left"/>
      <w:pPr>
        <w:ind w:left="-420" w:firstLine="420"/>
      </w:pPr>
      <w:rPr>
        <w:rFonts w:hint="default"/>
      </w:rPr>
    </w:lvl>
  </w:abstractNum>
  <w:abstractNum w:abstractNumId="14">
    <w:nsid w:val="600219E0"/>
    <w:multiLevelType w:val="singleLevel"/>
    <w:tmpl w:val="600219E0"/>
    <w:lvl w:ilvl="0" w:tentative="0">
      <w:start w:val="1"/>
      <w:numFmt w:val="decimal"/>
      <w:suff w:val="nothing"/>
      <w:lvlText w:val="（%1）"/>
      <w:lvlJc w:val="left"/>
      <w:pPr>
        <w:ind w:left="0" w:firstLine="420"/>
      </w:pPr>
      <w:rPr>
        <w:rFonts w:hint="default"/>
      </w:rPr>
    </w:lvl>
  </w:abstractNum>
  <w:num w:numId="1">
    <w:abstractNumId w:val="3"/>
  </w:num>
  <w:num w:numId="2">
    <w:abstractNumId w:val="0"/>
  </w:num>
  <w:num w:numId="3">
    <w:abstractNumId w:val="11"/>
  </w:num>
  <w:num w:numId="4">
    <w:abstractNumId w:val="2"/>
  </w:num>
  <w:num w:numId="5">
    <w:abstractNumId w:val="14"/>
  </w:num>
  <w:num w:numId="6">
    <w:abstractNumId w:val="8"/>
  </w:num>
  <w:num w:numId="7">
    <w:abstractNumId w:val="1"/>
  </w:num>
  <w:num w:numId="8">
    <w:abstractNumId w:val="13"/>
  </w:num>
  <w:num w:numId="9">
    <w:abstractNumId w:val="10"/>
  </w:num>
  <w:num w:numId="10">
    <w:abstractNumId w:val="5"/>
  </w:num>
  <w:num w:numId="11">
    <w:abstractNumId w:val="6"/>
  </w:num>
  <w:num w:numId="12">
    <w:abstractNumId w:val="4"/>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7D14386"/>
    <w:rsid w:val="00154EBE"/>
    <w:rsid w:val="001B427F"/>
    <w:rsid w:val="00243887"/>
    <w:rsid w:val="00331E48"/>
    <w:rsid w:val="003B3E85"/>
    <w:rsid w:val="006E4DBD"/>
    <w:rsid w:val="008318E1"/>
    <w:rsid w:val="00DE7D7E"/>
    <w:rsid w:val="00E91A06"/>
    <w:rsid w:val="00F57C30"/>
    <w:rsid w:val="016A2FDC"/>
    <w:rsid w:val="018B0DE4"/>
    <w:rsid w:val="01F83B1E"/>
    <w:rsid w:val="025B5100"/>
    <w:rsid w:val="0260403F"/>
    <w:rsid w:val="02A2054A"/>
    <w:rsid w:val="052E4A92"/>
    <w:rsid w:val="06546F90"/>
    <w:rsid w:val="06692714"/>
    <w:rsid w:val="067E22B4"/>
    <w:rsid w:val="06A91A78"/>
    <w:rsid w:val="082400FD"/>
    <w:rsid w:val="085C76DB"/>
    <w:rsid w:val="08A25845"/>
    <w:rsid w:val="0A6046C3"/>
    <w:rsid w:val="0A6D241F"/>
    <w:rsid w:val="0AA3539B"/>
    <w:rsid w:val="0AF811F4"/>
    <w:rsid w:val="0B3E7AC9"/>
    <w:rsid w:val="0B8D0F9C"/>
    <w:rsid w:val="0C7B43AA"/>
    <w:rsid w:val="0CB514BA"/>
    <w:rsid w:val="0CBB1BA5"/>
    <w:rsid w:val="0CF167FE"/>
    <w:rsid w:val="0D713849"/>
    <w:rsid w:val="0DA93F44"/>
    <w:rsid w:val="0F4075C9"/>
    <w:rsid w:val="0F8C038E"/>
    <w:rsid w:val="0F8E1222"/>
    <w:rsid w:val="0FCD04CD"/>
    <w:rsid w:val="0FF345C3"/>
    <w:rsid w:val="10162A3E"/>
    <w:rsid w:val="103273C6"/>
    <w:rsid w:val="10C13DF6"/>
    <w:rsid w:val="11805B7D"/>
    <w:rsid w:val="11A21650"/>
    <w:rsid w:val="11C121E1"/>
    <w:rsid w:val="122E002C"/>
    <w:rsid w:val="1429016B"/>
    <w:rsid w:val="146E11AF"/>
    <w:rsid w:val="156268F2"/>
    <w:rsid w:val="15986B35"/>
    <w:rsid w:val="15E04BC8"/>
    <w:rsid w:val="16310A26"/>
    <w:rsid w:val="163D6E39"/>
    <w:rsid w:val="16BE0C10"/>
    <w:rsid w:val="172E6DE6"/>
    <w:rsid w:val="17344E62"/>
    <w:rsid w:val="176522C3"/>
    <w:rsid w:val="18445D76"/>
    <w:rsid w:val="18AD2ABC"/>
    <w:rsid w:val="18FD41DA"/>
    <w:rsid w:val="19582A1D"/>
    <w:rsid w:val="198C0B9D"/>
    <w:rsid w:val="1A822B45"/>
    <w:rsid w:val="1AAD3B69"/>
    <w:rsid w:val="1B1F638C"/>
    <w:rsid w:val="1B5A63BA"/>
    <w:rsid w:val="1C800246"/>
    <w:rsid w:val="1CBD7891"/>
    <w:rsid w:val="1D6F768E"/>
    <w:rsid w:val="1D804180"/>
    <w:rsid w:val="1DC80D51"/>
    <w:rsid w:val="1E283944"/>
    <w:rsid w:val="1E8A7522"/>
    <w:rsid w:val="1F300CAE"/>
    <w:rsid w:val="1F46091C"/>
    <w:rsid w:val="20C3108F"/>
    <w:rsid w:val="21025ADF"/>
    <w:rsid w:val="21235291"/>
    <w:rsid w:val="21245C7F"/>
    <w:rsid w:val="21F25559"/>
    <w:rsid w:val="222D020E"/>
    <w:rsid w:val="22432E10"/>
    <w:rsid w:val="22860238"/>
    <w:rsid w:val="22D56D54"/>
    <w:rsid w:val="22F137D3"/>
    <w:rsid w:val="22FC331C"/>
    <w:rsid w:val="23195515"/>
    <w:rsid w:val="23480AB4"/>
    <w:rsid w:val="245A53D5"/>
    <w:rsid w:val="24906411"/>
    <w:rsid w:val="24FC2D12"/>
    <w:rsid w:val="250A1CEA"/>
    <w:rsid w:val="25622C2E"/>
    <w:rsid w:val="25652365"/>
    <w:rsid w:val="25A9134E"/>
    <w:rsid w:val="25BA7A38"/>
    <w:rsid w:val="26056A5B"/>
    <w:rsid w:val="268B11AE"/>
    <w:rsid w:val="26974ADF"/>
    <w:rsid w:val="276F107D"/>
    <w:rsid w:val="27A14DE1"/>
    <w:rsid w:val="27C7760D"/>
    <w:rsid w:val="284921F4"/>
    <w:rsid w:val="28A132F7"/>
    <w:rsid w:val="291D3392"/>
    <w:rsid w:val="2963629D"/>
    <w:rsid w:val="29E73599"/>
    <w:rsid w:val="2A2208A1"/>
    <w:rsid w:val="2A337BDD"/>
    <w:rsid w:val="2A3457A7"/>
    <w:rsid w:val="2B9E4A21"/>
    <w:rsid w:val="2BC77580"/>
    <w:rsid w:val="2D150D3A"/>
    <w:rsid w:val="2D951E4E"/>
    <w:rsid w:val="2DA059AB"/>
    <w:rsid w:val="2E405279"/>
    <w:rsid w:val="2EA945EE"/>
    <w:rsid w:val="2EC115C9"/>
    <w:rsid w:val="2ED24CB1"/>
    <w:rsid w:val="2F543701"/>
    <w:rsid w:val="2FBD7406"/>
    <w:rsid w:val="2FE01110"/>
    <w:rsid w:val="301A2B72"/>
    <w:rsid w:val="306E0330"/>
    <w:rsid w:val="30AC3221"/>
    <w:rsid w:val="30C64547"/>
    <w:rsid w:val="30EA709C"/>
    <w:rsid w:val="31245BB5"/>
    <w:rsid w:val="31857536"/>
    <w:rsid w:val="31A03B74"/>
    <w:rsid w:val="31BD6CDF"/>
    <w:rsid w:val="31C14142"/>
    <w:rsid w:val="31D4641A"/>
    <w:rsid w:val="31E84166"/>
    <w:rsid w:val="324A070A"/>
    <w:rsid w:val="32F92C79"/>
    <w:rsid w:val="334308B3"/>
    <w:rsid w:val="33C467BD"/>
    <w:rsid w:val="33FD34D6"/>
    <w:rsid w:val="33FE1A99"/>
    <w:rsid w:val="353115DE"/>
    <w:rsid w:val="358D6599"/>
    <w:rsid w:val="364655CA"/>
    <w:rsid w:val="36FC3FB1"/>
    <w:rsid w:val="37A43783"/>
    <w:rsid w:val="37AE3B25"/>
    <w:rsid w:val="37CD7CE8"/>
    <w:rsid w:val="37EA418B"/>
    <w:rsid w:val="396E232F"/>
    <w:rsid w:val="39C87126"/>
    <w:rsid w:val="39DD3523"/>
    <w:rsid w:val="3A9D5A8B"/>
    <w:rsid w:val="3AAD14C4"/>
    <w:rsid w:val="3AEF62E3"/>
    <w:rsid w:val="3C731F0D"/>
    <w:rsid w:val="3C9175C4"/>
    <w:rsid w:val="3D2717D4"/>
    <w:rsid w:val="3D505D23"/>
    <w:rsid w:val="3E7F0583"/>
    <w:rsid w:val="3E9E627D"/>
    <w:rsid w:val="3FEE45EF"/>
    <w:rsid w:val="401D3B78"/>
    <w:rsid w:val="4059416E"/>
    <w:rsid w:val="40AA0CA0"/>
    <w:rsid w:val="40DA7863"/>
    <w:rsid w:val="419F1A03"/>
    <w:rsid w:val="41B37065"/>
    <w:rsid w:val="41B41D1F"/>
    <w:rsid w:val="41E17093"/>
    <w:rsid w:val="42065290"/>
    <w:rsid w:val="42161D00"/>
    <w:rsid w:val="426F12B3"/>
    <w:rsid w:val="42E857AB"/>
    <w:rsid w:val="430328A2"/>
    <w:rsid w:val="43171E14"/>
    <w:rsid w:val="43FE7C8E"/>
    <w:rsid w:val="44325623"/>
    <w:rsid w:val="44690C33"/>
    <w:rsid w:val="449C2860"/>
    <w:rsid w:val="44A457F0"/>
    <w:rsid w:val="4537192D"/>
    <w:rsid w:val="45806BCF"/>
    <w:rsid w:val="45E572FF"/>
    <w:rsid w:val="46036F64"/>
    <w:rsid w:val="4693323A"/>
    <w:rsid w:val="46CB31CF"/>
    <w:rsid w:val="46F50614"/>
    <w:rsid w:val="471B5684"/>
    <w:rsid w:val="471F3D35"/>
    <w:rsid w:val="474E57CC"/>
    <w:rsid w:val="47B250EF"/>
    <w:rsid w:val="47D14386"/>
    <w:rsid w:val="48574CB8"/>
    <w:rsid w:val="48E723D5"/>
    <w:rsid w:val="48F80095"/>
    <w:rsid w:val="49135FF9"/>
    <w:rsid w:val="493170E7"/>
    <w:rsid w:val="49540310"/>
    <w:rsid w:val="4A112621"/>
    <w:rsid w:val="4A123930"/>
    <w:rsid w:val="4A2841A4"/>
    <w:rsid w:val="4B9B79E6"/>
    <w:rsid w:val="4BED6076"/>
    <w:rsid w:val="4C84261E"/>
    <w:rsid w:val="4E3D3367"/>
    <w:rsid w:val="4ECD6B6D"/>
    <w:rsid w:val="511011DA"/>
    <w:rsid w:val="51DA34F5"/>
    <w:rsid w:val="52053FBF"/>
    <w:rsid w:val="52457676"/>
    <w:rsid w:val="537A1270"/>
    <w:rsid w:val="559F3C0C"/>
    <w:rsid w:val="559F414A"/>
    <w:rsid w:val="55FC00D9"/>
    <w:rsid w:val="585B286F"/>
    <w:rsid w:val="586B1DCF"/>
    <w:rsid w:val="58A458E7"/>
    <w:rsid w:val="59AE30F6"/>
    <w:rsid w:val="5A072FEA"/>
    <w:rsid w:val="5A806B29"/>
    <w:rsid w:val="5B5D726A"/>
    <w:rsid w:val="5D1D5137"/>
    <w:rsid w:val="5D251EC4"/>
    <w:rsid w:val="5D8453A4"/>
    <w:rsid w:val="5DB5787C"/>
    <w:rsid w:val="5E27336A"/>
    <w:rsid w:val="5F661AF6"/>
    <w:rsid w:val="61013CA4"/>
    <w:rsid w:val="61572B1E"/>
    <w:rsid w:val="61686BF0"/>
    <w:rsid w:val="620938DE"/>
    <w:rsid w:val="62AA047D"/>
    <w:rsid w:val="62ED180F"/>
    <w:rsid w:val="630730C3"/>
    <w:rsid w:val="64480C37"/>
    <w:rsid w:val="646B4FA8"/>
    <w:rsid w:val="64906013"/>
    <w:rsid w:val="65B41798"/>
    <w:rsid w:val="663026E3"/>
    <w:rsid w:val="665A0442"/>
    <w:rsid w:val="67764860"/>
    <w:rsid w:val="67842088"/>
    <w:rsid w:val="680215A3"/>
    <w:rsid w:val="692B429B"/>
    <w:rsid w:val="698A7429"/>
    <w:rsid w:val="69BD1496"/>
    <w:rsid w:val="69D6574D"/>
    <w:rsid w:val="6A14619C"/>
    <w:rsid w:val="6A883B35"/>
    <w:rsid w:val="6BC96176"/>
    <w:rsid w:val="6BFF6F60"/>
    <w:rsid w:val="6FED01C5"/>
    <w:rsid w:val="700510C2"/>
    <w:rsid w:val="70412F03"/>
    <w:rsid w:val="70716758"/>
    <w:rsid w:val="710B5713"/>
    <w:rsid w:val="712162B6"/>
    <w:rsid w:val="71E143DF"/>
    <w:rsid w:val="71F12DB4"/>
    <w:rsid w:val="722802DC"/>
    <w:rsid w:val="728D6311"/>
    <w:rsid w:val="73057678"/>
    <w:rsid w:val="73082205"/>
    <w:rsid w:val="736E1449"/>
    <w:rsid w:val="737E72F9"/>
    <w:rsid w:val="73D4558D"/>
    <w:rsid w:val="73DD1A82"/>
    <w:rsid w:val="74A728DD"/>
    <w:rsid w:val="74A863C6"/>
    <w:rsid w:val="74C85A6F"/>
    <w:rsid w:val="75140B05"/>
    <w:rsid w:val="75D56EAD"/>
    <w:rsid w:val="76767F3C"/>
    <w:rsid w:val="76842319"/>
    <w:rsid w:val="773F76BD"/>
    <w:rsid w:val="773F7A3C"/>
    <w:rsid w:val="775D45CC"/>
    <w:rsid w:val="7808216A"/>
    <w:rsid w:val="790F1BCC"/>
    <w:rsid w:val="794404C1"/>
    <w:rsid w:val="79AF6D20"/>
    <w:rsid w:val="79B72527"/>
    <w:rsid w:val="79B87D79"/>
    <w:rsid w:val="7A0E30A0"/>
    <w:rsid w:val="7A353A01"/>
    <w:rsid w:val="7ADF01A8"/>
    <w:rsid w:val="7B0D5083"/>
    <w:rsid w:val="7BB034C4"/>
    <w:rsid w:val="7BEB5610"/>
    <w:rsid w:val="7BF06E4B"/>
    <w:rsid w:val="7C5B7726"/>
    <w:rsid w:val="7CA94537"/>
    <w:rsid w:val="7D6E7CD2"/>
    <w:rsid w:val="7DC16B31"/>
    <w:rsid w:val="7ECA38C2"/>
    <w:rsid w:val="7F19179F"/>
    <w:rsid w:val="7FC01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8"/>
      <w:lang w:val="en-US" w:eastAsia="zh-CN" w:bidi="ar-SA"/>
    </w:rPr>
  </w:style>
  <w:style w:type="paragraph" w:styleId="2">
    <w:name w:val="heading 1"/>
    <w:basedOn w:val="1"/>
    <w:next w:val="1"/>
    <w:link w:val="34"/>
    <w:qFormat/>
    <w:uiPriority w:val="0"/>
    <w:pPr>
      <w:keepNext/>
      <w:keepLines/>
      <w:numPr>
        <w:ilvl w:val="0"/>
        <w:numId w:val="1"/>
      </w:numPr>
      <w:spacing w:before="240" w:after="240"/>
      <w:outlineLvl w:val="0"/>
    </w:pPr>
    <w:rPr>
      <w:rFonts w:eastAsia="黑体"/>
      <w:bCs/>
      <w:kern w:val="44"/>
      <w:sz w:val="36"/>
      <w:szCs w:val="44"/>
    </w:rPr>
  </w:style>
  <w:style w:type="paragraph" w:styleId="3">
    <w:name w:val="heading 2"/>
    <w:basedOn w:val="1"/>
    <w:next w:val="1"/>
    <w:link w:val="33"/>
    <w:unhideWhenUsed/>
    <w:qFormat/>
    <w:uiPriority w:val="0"/>
    <w:pPr>
      <w:keepNext/>
      <w:keepLines/>
      <w:numPr>
        <w:ilvl w:val="1"/>
        <w:numId w:val="1"/>
      </w:numPr>
      <w:adjustRightInd w:val="0"/>
      <w:snapToGrid w:val="0"/>
      <w:spacing w:before="240" w:after="240"/>
      <w:ind w:left="578" w:hanging="578"/>
      <w:outlineLvl w:val="1"/>
    </w:pPr>
    <w:rPr>
      <w:rFonts w:eastAsia="黑体"/>
      <w:bCs/>
      <w:snapToGrid w:val="0"/>
      <w:sz w:val="32"/>
      <w:szCs w:val="32"/>
    </w:rPr>
  </w:style>
  <w:style w:type="paragraph" w:styleId="4">
    <w:name w:val="heading 3"/>
    <w:next w:val="5"/>
    <w:link w:val="32"/>
    <w:unhideWhenUsed/>
    <w:qFormat/>
    <w:uiPriority w:val="0"/>
    <w:pPr>
      <w:keepNext/>
      <w:keepLines/>
      <w:numPr>
        <w:ilvl w:val="2"/>
        <w:numId w:val="1"/>
      </w:numPr>
      <w:adjustRightInd w:val="0"/>
      <w:snapToGrid w:val="0"/>
      <w:spacing w:before="50" w:beforeLines="50" w:line="360" w:lineRule="auto"/>
      <w:outlineLvl w:val="2"/>
    </w:pPr>
    <w:rPr>
      <w:rFonts w:ascii="Times New Roman" w:hAnsi="Times New Roman" w:eastAsia="黑体" w:cs="Times New Roman"/>
      <w:bCs/>
      <w:kern w:val="2"/>
      <w:sz w:val="30"/>
      <w:szCs w:val="30"/>
      <w:lang w:val="en-US" w:eastAsia="zh-CN" w:bidi="ar-SA"/>
    </w:rPr>
  </w:style>
  <w:style w:type="paragraph" w:styleId="6">
    <w:name w:val="heading 4"/>
    <w:basedOn w:val="1"/>
    <w:next w:val="7"/>
    <w:link w:val="31"/>
    <w:semiHidden/>
    <w:unhideWhenUsed/>
    <w:qFormat/>
    <w:uiPriority w:val="0"/>
    <w:pPr>
      <w:keepNext/>
      <w:keepLines/>
      <w:numPr>
        <w:ilvl w:val="3"/>
        <w:numId w:val="1"/>
      </w:numPr>
      <w:adjustRightInd w:val="0"/>
      <w:snapToGrid w:val="0"/>
      <w:spacing w:before="50" w:beforeLines="50" w:line="360" w:lineRule="auto"/>
      <w:outlineLvl w:val="3"/>
    </w:pPr>
    <w:rPr>
      <w:rFonts w:eastAsia="宋体"/>
      <w:b/>
      <w:bCs/>
      <w:szCs w:val="24"/>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5">
    <w:name w:val="应急预案-正文"/>
    <w:basedOn w:val="1"/>
    <w:next w:val="1"/>
    <w:qFormat/>
    <w:uiPriority w:val="0"/>
    <w:pPr>
      <w:spacing w:line="360" w:lineRule="auto"/>
    </w:pPr>
    <w:rPr>
      <w:szCs w:val="28"/>
    </w:rPr>
  </w:style>
  <w:style w:type="paragraph" w:styleId="7">
    <w:name w:val="Normal Indent"/>
    <w:basedOn w:val="1"/>
    <w:qFormat/>
    <w:uiPriority w:val="0"/>
    <w:pPr>
      <w:ind w:firstLine="420" w:firstLineChars="200"/>
    </w:pPr>
  </w:style>
  <w:style w:type="paragraph" w:styleId="12">
    <w:name w:val="caption"/>
    <w:basedOn w:val="1"/>
    <w:next w:val="1"/>
    <w:link w:val="46"/>
    <w:unhideWhenUsed/>
    <w:qFormat/>
    <w:uiPriority w:val="0"/>
    <w:pPr>
      <w:spacing w:line="360" w:lineRule="auto"/>
      <w:jc w:val="center"/>
    </w:pPr>
    <w:rPr>
      <w:rFonts w:eastAsia="黑体"/>
      <w:sz w:val="24"/>
      <w:szCs w:val="24"/>
    </w:rPr>
  </w:style>
  <w:style w:type="paragraph" w:styleId="13">
    <w:name w:val="annotation text"/>
    <w:basedOn w:val="1"/>
    <w:link w:val="44"/>
    <w:qFormat/>
    <w:uiPriority w:val="0"/>
    <w:pPr>
      <w:jc w:val="left"/>
    </w:pPr>
  </w:style>
  <w:style w:type="paragraph" w:styleId="14">
    <w:name w:val="Body Text"/>
    <w:basedOn w:val="1"/>
    <w:qFormat/>
    <w:uiPriority w:val="0"/>
    <w:pPr>
      <w:adjustRightInd w:val="0"/>
      <w:snapToGrid w:val="0"/>
    </w:pPr>
    <w:rPr>
      <w:sz w:val="24"/>
    </w:rPr>
  </w:style>
  <w:style w:type="paragraph" w:styleId="15">
    <w:name w:val="Body Text Indent"/>
    <w:basedOn w:val="1"/>
    <w:qFormat/>
    <w:uiPriority w:val="0"/>
    <w:pPr>
      <w:adjustRightInd w:val="0"/>
      <w:spacing w:line="440" w:lineRule="atLeast"/>
      <w:ind w:firstLine="480"/>
      <w:jc w:val="left"/>
      <w:textAlignment w:val="baseline"/>
    </w:pPr>
    <w:rPr>
      <w:kern w:val="0"/>
      <w:sz w:val="24"/>
    </w:rPr>
  </w:style>
  <w:style w:type="paragraph" w:styleId="16">
    <w:name w:val="Balloon Text"/>
    <w:basedOn w:val="1"/>
    <w:link w:val="43"/>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Autospacing="1" w:afterAutospacing="1"/>
      <w:jc w:val="left"/>
    </w:pPr>
    <w:rPr>
      <w:kern w:val="0"/>
      <w:sz w:val="24"/>
    </w:rPr>
  </w:style>
  <w:style w:type="paragraph" w:styleId="22">
    <w:name w:val="Title"/>
    <w:basedOn w:val="1"/>
    <w:next w:val="1"/>
    <w:qFormat/>
    <w:uiPriority w:val="0"/>
    <w:pPr>
      <w:spacing w:before="240" w:after="60"/>
      <w:jc w:val="center"/>
      <w:outlineLvl w:val="0"/>
    </w:pPr>
    <w:rPr>
      <w:rFonts w:ascii="Arial" w:hAnsi="Arial" w:eastAsia="仿宋_GB2312"/>
      <w:b/>
      <w:sz w:val="32"/>
    </w:rPr>
  </w:style>
  <w:style w:type="paragraph" w:styleId="23">
    <w:name w:val="annotation subject"/>
    <w:basedOn w:val="13"/>
    <w:next w:val="13"/>
    <w:link w:val="45"/>
    <w:qFormat/>
    <w:uiPriority w:val="0"/>
    <w:rPr>
      <w:b/>
      <w:bCs/>
    </w:rPr>
  </w:style>
  <w:style w:type="paragraph" w:styleId="24">
    <w:name w:val="Body Text First Indent 2"/>
    <w:basedOn w:val="1"/>
    <w:unhideWhenUsed/>
    <w:qFormat/>
    <w:uiPriority w:val="99"/>
    <w:pPr>
      <w:spacing w:after="120"/>
      <w:ind w:left="420" w:leftChars="200" w:firstLine="420" w:firstLineChars="200"/>
    </w:pPr>
    <w:rPr>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Emphasis"/>
    <w:basedOn w:val="27"/>
    <w:qFormat/>
    <w:uiPriority w:val="0"/>
    <w:rPr>
      <w:i/>
    </w:rPr>
  </w:style>
  <w:style w:type="character" w:styleId="29">
    <w:name w:val="annotation reference"/>
    <w:basedOn w:val="27"/>
    <w:qFormat/>
    <w:uiPriority w:val="0"/>
    <w:rPr>
      <w:sz w:val="21"/>
      <w:szCs w:val="21"/>
    </w:rPr>
  </w:style>
  <w:style w:type="paragraph" w:customStyle="1" w:styleId="30">
    <w:name w:val="应急预案-表格"/>
    <w:basedOn w:val="1"/>
    <w:qFormat/>
    <w:uiPriority w:val="0"/>
    <w:pPr>
      <w:jc w:val="center"/>
    </w:pPr>
    <w:rPr>
      <w:sz w:val="24"/>
      <w:szCs w:val="24"/>
    </w:rPr>
  </w:style>
  <w:style w:type="character" w:customStyle="1" w:styleId="31">
    <w:name w:val="标题 4 Char"/>
    <w:link w:val="6"/>
    <w:qFormat/>
    <w:uiPriority w:val="0"/>
    <w:rPr>
      <w:rFonts w:ascii="Times New Roman" w:hAnsi="Times New Roman" w:eastAsia="宋体" w:cs="Times New Roman"/>
      <w:b/>
      <w:bCs/>
      <w:kern w:val="2"/>
      <w:sz w:val="24"/>
      <w:szCs w:val="24"/>
    </w:rPr>
  </w:style>
  <w:style w:type="character" w:customStyle="1" w:styleId="32">
    <w:name w:val="标题 3 Char"/>
    <w:link w:val="4"/>
    <w:qFormat/>
    <w:uiPriority w:val="0"/>
    <w:rPr>
      <w:rFonts w:ascii="Times New Roman" w:hAnsi="Times New Roman" w:eastAsia="黑体"/>
      <w:bCs/>
      <w:kern w:val="2"/>
      <w:sz w:val="30"/>
      <w:szCs w:val="30"/>
    </w:rPr>
  </w:style>
  <w:style w:type="character" w:customStyle="1" w:styleId="33">
    <w:name w:val="标题 2 Char"/>
    <w:link w:val="3"/>
    <w:qFormat/>
    <w:uiPriority w:val="0"/>
    <w:rPr>
      <w:rFonts w:ascii="Times New Roman" w:hAnsi="Times New Roman" w:eastAsia="黑体" w:cs="Times New Roman"/>
      <w:bCs/>
      <w:snapToGrid w:val="0"/>
      <w:kern w:val="2"/>
      <w:sz w:val="32"/>
      <w:szCs w:val="32"/>
    </w:rPr>
  </w:style>
  <w:style w:type="character" w:customStyle="1" w:styleId="34">
    <w:name w:val="标题 1 Char"/>
    <w:link w:val="2"/>
    <w:qFormat/>
    <w:uiPriority w:val="0"/>
    <w:rPr>
      <w:rFonts w:ascii="Times New Roman" w:hAnsi="Times New Roman" w:eastAsia="黑体" w:cs="Times New Roman"/>
      <w:bCs/>
      <w:kern w:val="44"/>
      <w:sz w:val="36"/>
      <w:szCs w:val="44"/>
    </w:rPr>
  </w:style>
  <w:style w:type="paragraph" w:customStyle="1" w:styleId="35">
    <w:name w:val="表头"/>
    <w:basedOn w:val="1"/>
    <w:qFormat/>
    <w:uiPriority w:val="0"/>
    <w:pPr>
      <w:jc w:val="center"/>
    </w:pPr>
    <w:rPr>
      <w:rFonts w:hint="eastAsia"/>
      <w:sz w:val="24"/>
    </w:rPr>
  </w:style>
  <w:style w:type="paragraph" w:customStyle="1" w:styleId="36">
    <w:name w:val="表格"/>
    <w:basedOn w:val="1"/>
    <w:qFormat/>
    <w:uiPriority w:val="0"/>
    <w:pPr>
      <w:jc w:val="center"/>
    </w:pPr>
    <w:rPr>
      <w:sz w:val="24"/>
    </w:rPr>
  </w:style>
  <w:style w:type="paragraph" w:customStyle="1" w:styleId="37">
    <w:name w:val="表格文字"/>
    <w:basedOn w:val="14"/>
    <w:qFormat/>
    <w:uiPriority w:val="0"/>
    <w:pPr>
      <w:jc w:val="center"/>
    </w:pPr>
    <w:rPr>
      <w:szCs w:val="24"/>
    </w:rPr>
  </w:style>
  <w:style w:type="paragraph" w:customStyle="1" w:styleId="38">
    <w:name w:val="刘文婷-表"/>
    <w:basedOn w:val="39"/>
    <w:qFormat/>
    <w:uiPriority w:val="0"/>
    <w:pPr>
      <w:spacing w:line="240" w:lineRule="auto"/>
      <w:jc w:val="center"/>
    </w:pPr>
    <w:rPr>
      <w:rFonts w:ascii="Times New Roman" w:hAnsi="Times New Roman" w:eastAsia="仿宋" w:cstheme="minorBidi"/>
      <w:sz w:val="24"/>
      <w:szCs w:val="24"/>
    </w:rPr>
  </w:style>
  <w:style w:type="paragraph" w:customStyle="1" w:styleId="39">
    <w:name w:val="刘文婷-表格"/>
    <w:qFormat/>
    <w:uiPriority w:val="0"/>
    <w:pPr>
      <w:spacing w:line="288" w:lineRule="auto"/>
    </w:pPr>
    <w:rPr>
      <w:rFonts w:ascii="Calibri" w:hAnsi="Calibri" w:eastAsia="宋体" w:cs="Times New Roman"/>
      <w:sz w:val="21"/>
      <w:lang w:val="en-US" w:eastAsia="zh-CN" w:bidi="ar-SA"/>
    </w:rPr>
  </w:style>
  <w:style w:type="paragraph" w:styleId="40">
    <w:name w:val="No Spacing"/>
    <w:qFormat/>
    <w:uiPriority w:val="1"/>
    <w:rPr>
      <w:rFonts w:ascii="Times New Roman" w:hAnsi="Times New Roman" w:eastAsia="宋体" w:cs="Times New Roman"/>
      <w:kern w:val="2"/>
      <w:sz w:val="21"/>
      <w:szCs w:val="24"/>
      <w:lang w:val="en-US" w:eastAsia="zh-CN" w:bidi="ar-SA"/>
    </w:rPr>
  </w:style>
  <w:style w:type="paragraph" w:customStyle="1" w:styleId="41">
    <w:name w:val="正1"/>
    <w:basedOn w:val="3"/>
    <w:qFormat/>
    <w:uiPriority w:val="0"/>
    <w:pPr>
      <w:keepNext w:val="0"/>
      <w:keepLines w:val="0"/>
      <w:ind w:firstLine="200" w:firstLineChars="200"/>
      <w:outlineLvl w:val="9"/>
    </w:pPr>
    <w:rPr>
      <w:bCs w:val="0"/>
      <w:kern w:val="0"/>
      <w:sz w:val="24"/>
    </w:rPr>
  </w:style>
  <w:style w:type="paragraph" w:customStyle="1" w:styleId="4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3">
    <w:name w:val="批注框文本 Char"/>
    <w:basedOn w:val="27"/>
    <w:link w:val="16"/>
    <w:qFormat/>
    <w:uiPriority w:val="0"/>
    <w:rPr>
      <w:rFonts w:eastAsia="仿宋"/>
      <w:kern w:val="2"/>
      <w:sz w:val="18"/>
      <w:szCs w:val="18"/>
    </w:rPr>
  </w:style>
  <w:style w:type="character" w:customStyle="1" w:styleId="44">
    <w:name w:val="批注文字 Char"/>
    <w:basedOn w:val="27"/>
    <w:link w:val="13"/>
    <w:qFormat/>
    <w:uiPriority w:val="0"/>
    <w:rPr>
      <w:rFonts w:eastAsia="仿宋"/>
      <w:kern w:val="2"/>
      <w:sz w:val="28"/>
    </w:rPr>
  </w:style>
  <w:style w:type="character" w:customStyle="1" w:styleId="45">
    <w:name w:val="批注主题 Char"/>
    <w:basedOn w:val="44"/>
    <w:link w:val="23"/>
    <w:qFormat/>
    <w:uiPriority w:val="0"/>
    <w:rPr>
      <w:rFonts w:eastAsia="仿宋"/>
      <w:b/>
      <w:bCs/>
      <w:kern w:val="2"/>
      <w:sz w:val="28"/>
    </w:rPr>
  </w:style>
  <w:style w:type="character" w:customStyle="1" w:styleId="46">
    <w:name w:val="题注 Char"/>
    <w:link w:val="12"/>
    <w:qFormat/>
    <w:uiPriority w:val="0"/>
    <w:rPr>
      <w:rFonts w:eastAsia="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19151</Words>
  <Characters>20752</Characters>
  <Lines>143</Lines>
  <Paragraphs>40</Paragraphs>
  <TotalTime>1</TotalTime>
  <ScaleCrop>false</ScaleCrop>
  <LinksUpToDate>false</LinksUpToDate>
  <CharactersWithSpaces>21295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2021-05-24T04:53:00Z</dcterms:created>
  <dc:creator>刘文婷</dc:creator>
  <cp:lastModifiedBy>刘文婷</cp:lastModifiedBy>
  <cp:lastPrinted>2023-02-27T08:33:00Z</cp:lastPrinted>
  <dcterms:modified xsi:type="dcterms:W3CDTF">2024-08-13T03:18:14Z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9AE132C63A5144519104CD811904CA31</vt:lpwstr>
  </property>
</Properties>
</file>